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20C51" w14:textId="699E3BFF" w:rsidR="004E2512" w:rsidRDefault="00860319" w:rsidP="001D0676">
      <w:pPr>
        <w:pStyle w:val="Default"/>
        <w:jc w:val="both"/>
        <w:rPr>
          <w:i/>
          <w:iCs/>
          <w:sz w:val="20"/>
          <w:szCs w:val="20"/>
        </w:rPr>
      </w:pPr>
      <w:r w:rsidRPr="00165639">
        <w:rPr>
          <w:i/>
          <w:iCs/>
          <w:sz w:val="20"/>
          <w:szCs w:val="20"/>
        </w:rPr>
        <w:t xml:space="preserve">Na </w:t>
      </w:r>
      <w:r w:rsidRPr="005F592E">
        <w:rPr>
          <w:i/>
          <w:iCs/>
          <w:sz w:val="20"/>
          <w:szCs w:val="20"/>
        </w:rPr>
        <w:t xml:space="preserve">podlagi </w:t>
      </w:r>
      <w:r w:rsidR="004E2512" w:rsidRPr="005F592E">
        <w:rPr>
          <w:i/>
          <w:iCs/>
          <w:sz w:val="20"/>
          <w:szCs w:val="20"/>
        </w:rPr>
        <w:t>Pravilnika o dodeljevanju finančnih sredstev iz občinskega proračuna za pomoč poslovnim subjektom, ki so utrpeli škodo v poslovanju zaradi obnove javne infrastrukture v Mestni občini Velenje (Uradni vestnik MOV, št., 21/2025) in Odloka o proračunu</w:t>
      </w:r>
      <w:r w:rsidR="00E402F1" w:rsidRPr="005F592E">
        <w:rPr>
          <w:i/>
          <w:iCs/>
          <w:sz w:val="20"/>
          <w:szCs w:val="20"/>
        </w:rPr>
        <w:t xml:space="preserve"> 2025 </w:t>
      </w:r>
      <w:r w:rsidR="004E2512" w:rsidRPr="005F592E">
        <w:rPr>
          <w:i/>
          <w:iCs/>
          <w:sz w:val="20"/>
          <w:szCs w:val="20"/>
        </w:rPr>
        <w:t>(Uradni vestnik MOV, št.</w:t>
      </w:r>
      <w:r w:rsidR="00E402F1" w:rsidRPr="005F592E">
        <w:rPr>
          <w:i/>
          <w:iCs/>
          <w:sz w:val="20"/>
          <w:szCs w:val="20"/>
        </w:rPr>
        <w:t>21/25</w:t>
      </w:r>
      <w:r w:rsidR="004E2512" w:rsidRPr="005F592E">
        <w:rPr>
          <w:i/>
          <w:iCs/>
          <w:sz w:val="20"/>
          <w:szCs w:val="20"/>
        </w:rPr>
        <w:t>) objavlja Mestna občina Velenje naslednji</w:t>
      </w:r>
      <w:r w:rsidR="004E2512">
        <w:rPr>
          <w:i/>
          <w:iCs/>
          <w:sz w:val="20"/>
          <w:szCs w:val="20"/>
        </w:rPr>
        <w:t xml:space="preserve"> </w:t>
      </w:r>
    </w:p>
    <w:p w14:paraId="55AE1C30" w14:textId="0E8F2292" w:rsidR="00860319" w:rsidRDefault="00860319" w:rsidP="00860319">
      <w:pPr>
        <w:pStyle w:val="Default"/>
        <w:rPr>
          <w:i/>
          <w:iCs/>
          <w:sz w:val="20"/>
          <w:szCs w:val="20"/>
        </w:rPr>
      </w:pPr>
    </w:p>
    <w:p w14:paraId="06094C1B" w14:textId="137C53AD" w:rsidR="00F3223D" w:rsidRPr="00AF2F65" w:rsidRDefault="00F3223D" w:rsidP="00860319">
      <w:pPr>
        <w:pStyle w:val="Default"/>
        <w:jc w:val="center"/>
        <w:rPr>
          <w:rFonts w:asciiTheme="minorHAnsi" w:hAnsiTheme="minorHAnsi" w:cstheme="minorHAnsi"/>
          <w:sz w:val="22"/>
          <w:szCs w:val="22"/>
        </w:rPr>
      </w:pPr>
      <w:r w:rsidRPr="00AF2F65">
        <w:rPr>
          <w:rFonts w:asciiTheme="minorHAnsi" w:hAnsiTheme="minorHAnsi" w:cstheme="minorHAnsi"/>
          <w:b/>
          <w:bCs/>
          <w:sz w:val="22"/>
          <w:szCs w:val="22"/>
        </w:rPr>
        <w:t>JAVNI RAZPIS</w:t>
      </w:r>
    </w:p>
    <w:p w14:paraId="3C5F2305" w14:textId="28CF39A7" w:rsidR="00AB5B77" w:rsidRDefault="00A11C36" w:rsidP="00AB5B77">
      <w:pPr>
        <w:jc w:val="center"/>
        <w:rPr>
          <w:rFonts w:cstheme="minorHAnsi"/>
          <w:b/>
          <w:bCs/>
          <w:color w:val="000000"/>
        </w:rPr>
      </w:pPr>
      <w:r w:rsidRPr="00AF2F65">
        <w:rPr>
          <w:rFonts w:cstheme="minorHAnsi"/>
          <w:b/>
          <w:bCs/>
        </w:rPr>
        <w:t>za dodel</w:t>
      </w:r>
      <w:r w:rsidR="00507DD3" w:rsidRPr="00AF2F65">
        <w:rPr>
          <w:rFonts w:cstheme="minorHAnsi"/>
          <w:b/>
          <w:bCs/>
        </w:rPr>
        <w:t>itev</w:t>
      </w:r>
      <w:r w:rsidR="00B01C2B" w:rsidRPr="00AF2F65">
        <w:rPr>
          <w:rFonts w:cstheme="minorHAnsi"/>
          <w:b/>
          <w:bCs/>
        </w:rPr>
        <w:t xml:space="preserve"> sredstev za</w:t>
      </w:r>
      <w:r w:rsidRPr="00AF2F65">
        <w:rPr>
          <w:rFonts w:cstheme="minorHAnsi"/>
          <w:b/>
          <w:bCs/>
        </w:rPr>
        <w:t xml:space="preserve"> </w:t>
      </w:r>
      <w:r w:rsidR="003D4A58">
        <w:rPr>
          <w:rFonts w:cstheme="minorHAnsi"/>
          <w:b/>
          <w:bCs/>
        </w:rPr>
        <w:t>pomoč</w:t>
      </w:r>
      <w:r w:rsidR="00F87C46">
        <w:rPr>
          <w:rFonts w:cstheme="minorHAnsi"/>
          <w:b/>
          <w:bCs/>
        </w:rPr>
        <w:t xml:space="preserve"> poslovnim subjektom, za nastalo škodo pri prenovi Cankarjeve </w:t>
      </w:r>
      <w:r w:rsidR="005A3219">
        <w:rPr>
          <w:rFonts w:cstheme="minorHAnsi"/>
          <w:b/>
          <w:bCs/>
        </w:rPr>
        <w:t xml:space="preserve">v </w:t>
      </w:r>
      <w:r w:rsidR="00BD4D8D">
        <w:rPr>
          <w:rFonts w:cstheme="minorHAnsi"/>
          <w:b/>
          <w:bCs/>
        </w:rPr>
        <w:t>Mestni občini Velenje</w:t>
      </w:r>
    </w:p>
    <w:p w14:paraId="39BF1EE7" w14:textId="4A9E779A" w:rsidR="00D57E40" w:rsidRDefault="00F47E15" w:rsidP="00CC70B7">
      <w:pPr>
        <w:spacing w:after="0"/>
        <w:rPr>
          <w:rFonts w:cstheme="minorHAnsi"/>
          <w:bCs/>
          <w:color w:val="000000"/>
        </w:rPr>
      </w:pPr>
      <w:r>
        <w:rPr>
          <w:rFonts w:cstheme="minorHAnsi"/>
          <w:b/>
          <w:bCs/>
          <w:color w:val="000000"/>
        </w:rPr>
        <w:t>I</w:t>
      </w:r>
      <w:r w:rsidR="007407EE" w:rsidRPr="00AF2F65">
        <w:rPr>
          <w:rFonts w:cstheme="minorHAnsi"/>
          <w:b/>
          <w:bCs/>
          <w:color w:val="000000"/>
        </w:rPr>
        <w:t>. NAZIV IN SEDEŽ NEPOSREDNEGA UPORABNIKA</w:t>
      </w:r>
      <w:r w:rsidR="006519BE" w:rsidRPr="00AF2F65">
        <w:rPr>
          <w:rFonts w:cstheme="minorHAnsi"/>
          <w:b/>
          <w:bCs/>
          <w:color w:val="000000"/>
        </w:rPr>
        <w:t>:</w:t>
      </w:r>
      <w:r w:rsidR="00CC3995" w:rsidRPr="00AF2F65">
        <w:rPr>
          <w:rFonts w:cstheme="minorHAnsi"/>
          <w:b/>
          <w:bCs/>
          <w:color w:val="000000"/>
        </w:rPr>
        <w:t xml:space="preserve"> </w:t>
      </w:r>
      <w:r w:rsidR="003A27BE" w:rsidRPr="00AF2F65">
        <w:rPr>
          <w:rFonts w:cstheme="minorHAnsi"/>
          <w:bCs/>
          <w:color w:val="00B050"/>
        </w:rPr>
        <w:br/>
      </w:r>
      <w:r w:rsidR="00774A5E" w:rsidRPr="00AF2F65">
        <w:rPr>
          <w:rFonts w:cstheme="minorHAnsi"/>
          <w:bCs/>
          <w:color w:val="000000"/>
        </w:rPr>
        <w:br/>
      </w:r>
      <w:r w:rsidR="003A27BE" w:rsidRPr="00AF2F65">
        <w:rPr>
          <w:rFonts w:cstheme="minorHAnsi"/>
          <w:bCs/>
          <w:color w:val="000000"/>
        </w:rPr>
        <w:t xml:space="preserve">Mestna občina Velenje, Titov trg 1, 3320 Velenje </w:t>
      </w:r>
      <w:r w:rsidR="00B636BE" w:rsidRPr="00AF2F65">
        <w:rPr>
          <w:rFonts w:cstheme="minorHAnsi"/>
          <w:bCs/>
          <w:color w:val="000000"/>
        </w:rPr>
        <w:t>(v nadaljevanju MOV)</w:t>
      </w:r>
      <w:r w:rsidR="003769DD" w:rsidRPr="00AF2F65">
        <w:rPr>
          <w:rFonts w:cstheme="minorHAnsi"/>
          <w:bCs/>
          <w:color w:val="000000"/>
        </w:rPr>
        <w:t>.</w:t>
      </w:r>
    </w:p>
    <w:p w14:paraId="51AFE649" w14:textId="77777777" w:rsidR="00CC70B7" w:rsidRPr="00AF2F65" w:rsidRDefault="00CC70B7" w:rsidP="00CC70B7">
      <w:pPr>
        <w:spacing w:after="0"/>
        <w:rPr>
          <w:rFonts w:cstheme="minorHAnsi"/>
          <w:bCs/>
          <w:color w:val="000000"/>
        </w:rPr>
      </w:pPr>
    </w:p>
    <w:p w14:paraId="741145C7" w14:textId="5CA28E2E" w:rsidR="00F62E4B" w:rsidRPr="00AF2F65" w:rsidRDefault="00D05982" w:rsidP="00F62E4B">
      <w:pPr>
        <w:spacing w:after="0" w:line="240" w:lineRule="auto"/>
        <w:jc w:val="both"/>
        <w:rPr>
          <w:rFonts w:eastAsia="Times New Roman" w:cstheme="minorHAnsi"/>
          <w:b/>
          <w:lang w:eastAsia="sl-SI"/>
        </w:rPr>
      </w:pPr>
      <w:r>
        <w:rPr>
          <w:rFonts w:eastAsia="Times New Roman" w:cstheme="minorHAnsi"/>
          <w:b/>
          <w:lang w:eastAsia="sl-SI"/>
        </w:rPr>
        <w:t>II</w:t>
      </w:r>
      <w:r w:rsidR="00B71ABA" w:rsidRPr="00AF2F65">
        <w:rPr>
          <w:rFonts w:eastAsia="Times New Roman" w:cstheme="minorHAnsi"/>
          <w:b/>
          <w:lang w:eastAsia="sl-SI"/>
        </w:rPr>
        <w:t>. PREDMET JAVNEGA RAZPISA</w:t>
      </w:r>
      <w:r w:rsidR="006519BE" w:rsidRPr="00AF2F65">
        <w:rPr>
          <w:rFonts w:eastAsia="Times New Roman" w:cstheme="minorHAnsi"/>
          <w:b/>
          <w:lang w:eastAsia="sl-SI"/>
        </w:rPr>
        <w:t>:</w:t>
      </w:r>
    </w:p>
    <w:p w14:paraId="00F604CF" w14:textId="32166B26" w:rsidR="006C3084" w:rsidRPr="00816756" w:rsidRDefault="006C3084" w:rsidP="006C3084">
      <w:pPr>
        <w:pStyle w:val="Telobesedila"/>
        <w:numPr>
          <w:ilvl w:val="0"/>
          <w:numId w:val="19"/>
        </w:numPr>
        <w:spacing w:after="0" w:line="240" w:lineRule="auto"/>
        <w:jc w:val="both"/>
        <w:rPr>
          <w:rFonts w:cstheme="minorHAnsi"/>
        </w:rPr>
      </w:pPr>
      <w:r w:rsidRPr="00816756">
        <w:rPr>
          <w:rFonts w:cstheme="minorHAnsi"/>
        </w:rPr>
        <w:t xml:space="preserve">Predmet javnega razpisa je dodeljevanje proračunskih sredstev oziroma finančne pomoči za blaženje posledic upada prometa poslovnim subjektom, ki opravljajo gospodarsko dejavnost na območju izvajanja projekta obnove javne infrastrukture </w:t>
      </w:r>
      <w:r>
        <w:rPr>
          <w:rFonts w:cstheme="minorHAnsi"/>
        </w:rPr>
        <w:t>Trajnostna mobilnost v Velenju – Prenova Cankarjeve</w:t>
      </w:r>
      <w:r w:rsidRPr="00AB3725">
        <w:rPr>
          <w:rFonts w:cstheme="minorHAnsi"/>
        </w:rPr>
        <w:t xml:space="preserve"> </w:t>
      </w:r>
      <w:r w:rsidRPr="00816756">
        <w:rPr>
          <w:rFonts w:cstheme="minorHAnsi"/>
        </w:rPr>
        <w:t>v Mestni občini Velenje</w:t>
      </w:r>
      <w:r w:rsidR="00D05982">
        <w:rPr>
          <w:rFonts w:cstheme="minorHAnsi"/>
        </w:rPr>
        <w:t xml:space="preserve"> (</w:t>
      </w:r>
      <w:r w:rsidR="00903363">
        <w:rPr>
          <w:rFonts w:cstheme="minorHAnsi"/>
        </w:rPr>
        <w:t>v</w:t>
      </w:r>
      <w:r w:rsidR="00D05982">
        <w:rPr>
          <w:rFonts w:cstheme="minorHAnsi"/>
        </w:rPr>
        <w:t xml:space="preserve"> nadaljevanju: projekt Prenova Cankarjeve</w:t>
      </w:r>
      <w:r w:rsidR="00903363">
        <w:rPr>
          <w:rFonts w:cstheme="minorHAnsi"/>
        </w:rPr>
        <w:t>)</w:t>
      </w:r>
      <w:r w:rsidRPr="00816756">
        <w:rPr>
          <w:rFonts w:cstheme="minorHAnsi"/>
        </w:rPr>
        <w:t xml:space="preserve"> in so zaradi izvajanja navedenega projekta utrpeli poslovno škodo, ker je bilo njihovo poslovanje onemogočeno ali bistveno otežkočeno, kar se je odražalo v upadu prometa</w:t>
      </w:r>
      <w:r w:rsidR="00AB5B77">
        <w:rPr>
          <w:rFonts w:cstheme="minorHAnsi"/>
        </w:rPr>
        <w:t xml:space="preserve">. </w:t>
      </w:r>
    </w:p>
    <w:p w14:paraId="0389F3B7" w14:textId="77777777" w:rsidR="006C3084" w:rsidRPr="006C3084" w:rsidRDefault="006C3084" w:rsidP="00714777">
      <w:pPr>
        <w:pStyle w:val="Telobesedila"/>
        <w:spacing w:after="0" w:line="240" w:lineRule="auto"/>
        <w:ind w:left="360"/>
        <w:jc w:val="both"/>
        <w:rPr>
          <w:rFonts w:cstheme="minorHAnsi"/>
        </w:rPr>
      </w:pPr>
    </w:p>
    <w:p w14:paraId="2589F1F5" w14:textId="0A23553D" w:rsidR="00714777" w:rsidRPr="00816756" w:rsidRDefault="00714777" w:rsidP="00714777">
      <w:pPr>
        <w:pStyle w:val="Telobesedila"/>
        <w:numPr>
          <w:ilvl w:val="0"/>
          <w:numId w:val="19"/>
        </w:numPr>
        <w:spacing w:after="0" w:line="240" w:lineRule="auto"/>
        <w:jc w:val="both"/>
        <w:rPr>
          <w:rFonts w:cstheme="minorHAnsi"/>
        </w:rPr>
      </w:pPr>
      <w:r w:rsidRPr="00816756">
        <w:rPr>
          <w:rFonts w:cstheme="minorHAnsi"/>
          <w:bCs/>
        </w:rPr>
        <w:t xml:space="preserve">Finančna sredstva so zagotovljena v proračunu Mestne občine Velenje za leto 2026, na proračunski postavki </w:t>
      </w:r>
      <w:r w:rsidR="00A36B1F">
        <w:rPr>
          <w:rFonts w:cstheme="minorHAnsi"/>
          <w:bCs/>
        </w:rPr>
        <w:t>41014002</w:t>
      </w:r>
      <w:r w:rsidRPr="00816756">
        <w:rPr>
          <w:rFonts w:cstheme="minorHAnsi"/>
        </w:rPr>
        <w:t xml:space="preserve"> </w:t>
      </w:r>
      <w:r w:rsidR="00A36B1F">
        <w:rPr>
          <w:rFonts w:cstheme="minorHAnsi"/>
        </w:rPr>
        <w:t>–</w:t>
      </w:r>
      <w:r w:rsidRPr="00816756">
        <w:rPr>
          <w:rFonts w:cstheme="minorHAnsi"/>
        </w:rPr>
        <w:t xml:space="preserve"> </w:t>
      </w:r>
      <w:r w:rsidR="00A36B1F">
        <w:rPr>
          <w:rFonts w:cstheme="minorHAnsi"/>
        </w:rPr>
        <w:t>Spodbujanje podjetništva</w:t>
      </w:r>
      <w:r w:rsidRPr="00816756">
        <w:rPr>
          <w:rFonts w:cstheme="minorHAnsi"/>
        </w:rPr>
        <w:t xml:space="preserve">, v skupni višini </w:t>
      </w:r>
      <w:r w:rsidRPr="00816756">
        <w:rPr>
          <w:rFonts w:cstheme="minorHAnsi"/>
          <w:b/>
        </w:rPr>
        <w:t>100.000,00 €</w:t>
      </w:r>
      <w:r w:rsidRPr="00816756">
        <w:rPr>
          <w:rFonts w:cstheme="minorHAnsi"/>
        </w:rPr>
        <w:t xml:space="preserve">, in se dodeljujejo kot nepovratna sredstva v obliki dotacij. </w:t>
      </w:r>
    </w:p>
    <w:p w14:paraId="4AFB0EA6" w14:textId="77777777" w:rsidR="00AB5B77" w:rsidRDefault="00AB5B77" w:rsidP="00AB5B77">
      <w:pPr>
        <w:pStyle w:val="Telobesedila"/>
        <w:spacing w:after="0" w:line="240" w:lineRule="auto"/>
        <w:ind w:left="360"/>
        <w:jc w:val="both"/>
        <w:rPr>
          <w:rFonts w:cstheme="minorHAnsi"/>
        </w:rPr>
      </w:pPr>
    </w:p>
    <w:p w14:paraId="1CA2C9EF" w14:textId="2CC5859A" w:rsidR="00903F72" w:rsidRDefault="00714777" w:rsidP="00DC7357">
      <w:pPr>
        <w:pStyle w:val="Telobesedila"/>
        <w:numPr>
          <w:ilvl w:val="0"/>
          <w:numId w:val="19"/>
        </w:numPr>
        <w:spacing w:after="0" w:line="240" w:lineRule="auto"/>
        <w:jc w:val="both"/>
        <w:rPr>
          <w:rFonts w:cstheme="minorHAnsi"/>
        </w:rPr>
      </w:pPr>
      <w:r w:rsidRPr="00B84B43">
        <w:rPr>
          <w:rFonts w:cstheme="minorHAnsi"/>
        </w:rPr>
        <w:t xml:space="preserve">Sredstva predstavljajo pomoč de </w:t>
      </w:r>
      <w:proofErr w:type="spellStart"/>
      <w:r w:rsidRPr="00B84B43">
        <w:rPr>
          <w:rFonts w:cstheme="minorHAnsi"/>
        </w:rPr>
        <w:t>minimis</w:t>
      </w:r>
      <w:proofErr w:type="spellEnd"/>
      <w:r w:rsidRPr="00B84B43">
        <w:rPr>
          <w:rFonts w:cstheme="minorHAnsi"/>
        </w:rPr>
        <w:t xml:space="preserve">, ki se dodeljuje na podlagi Uredbe Komisije (EU) št. 2023/2831 z dne 13. decembra 2023 o uporabi členov 107 in 108 Pogodbe o delovanju Evropske unije pri pomoči de </w:t>
      </w:r>
      <w:proofErr w:type="spellStart"/>
      <w:r w:rsidRPr="00B84B43">
        <w:rPr>
          <w:rFonts w:cstheme="minorHAnsi"/>
        </w:rPr>
        <w:t>minim</w:t>
      </w:r>
      <w:r w:rsidR="0051044C" w:rsidRPr="00B84B43">
        <w:rPr>
          <w:rFonts w:cstheme="minorHAnsi"/>
        </w:rPr>
        <w:t>is</w:t>
      </w:r>
      <w:proofErr w:type="spellEnd"/>
      <w:r w:rsidRPr="00B84B43">
        <w:rPr>
          <w:rFonts w:cstheme="minorHAnsi"/>
        </w:rPr>
        <w:t xml:space="preserve"> (UL L št. 2023/2831 z dne 15. 12. 2023; v nadaljevanju: Uredba Komisije (EU) 2023/2831) ter Mnenja o skladnosti sheme de </w:t>
      </w:r>
      <w:proofErr w:type="spellStart"/>
      <w:r w:rsidRPr="00B84B43">
        <w:rPr>
          <w:rFonts w:cstheme="minorHAnsi"/>
        </w:rPr>
        <w:t>minimis</w:t>
      </w:r>
      <w:proofErr w:type="spellEnd"/>
      <w:r w:rsidRPr="00B84B43">
        <w:rPr>
          <w:rFonts w:cstheme="minorHAnsi"/>
        </w:rPr>
        <w:t xml:space="preserve"> pomoči »</w:t>
      </w:r>
      <w:r w:rsidR="0051044C" w:rsidRPr="00B84B43">
        <w:rPr>
          <w:rFonts w:cstheme="minorHAnsi"/>
        </w:rPr>
        <w:t>Dodeljevanje finančnih sredstev poslovnim subjektom zaradi obnove javne infrastrukture</w:t>
      </w:r>
      <w:r w:rsidRPr="00B84B43">
        <w:rPr>
          <w:rFonts w:cstheme="minorHAnsi"/>
        </w:rPr>
        <w:t>« Ministrstva za finance (št. priglasitve:</w:t>
      </w:r>
      <w:r w:rsidR="0051044C" w:rsidRPr="00B84B43">
        <w:rPr>
          <w:rFonts w:cstheme="minorHAnsi"/>
        </w:rPr>
        <w:t xml:space="preserve"> M001-5884268—2025) </w:t>
      </w:r>
      <w:r w:rsidRPr="00B84B43">
        <w:rPr>
          <w:rFonts w:cstheme="minorHAnsi"/>
        </w:rPr>
        <w:t xml:space="preserve">datum potrditve: </w:t>
      </w:r>
      <w:r w:rsidR="0051044C" w:rsidRPr="00B84B43">
        <w:rPr>
          <w:rFonts w:cstheme="minorHAnsi"/>
        </w:rPr>
        <w:t>2.</w:t>
      </w:r>
      <w:r w:rsidR="00763636" w:rsidRPr="00B84B43">
        <w:rPr>
          <w:rFonts w:cstheme="minorHAnsi"/>
        </w:rPr>
        <w:t xml:space="preserve"> </w:t>
      </w:r>
      <w:r w:rsidR="0051044C" w:rsidRPr="00B84B43">
        <w:rPr>
          <w:rFonts w:cstheme="minorHAnsi"/>
        </w:rPr>
        <w:t>12.</w:t>
      </w:r>
      <w:r w:rsidR="00763636" w:rsidRPr="00B84B43">
        <w:rPr>
          <w:rFonts w:cstheme="minorHAnsi"/>
        </w:rPr>
        <w:t xml:space="preserve"> </w:t>
      </w:r>
      <w:r w:rsidR="0051044C" w:rsidRPr="00B84B43">
        <w:rPr>
          <w:rFonts w:cstheme="minorHAnsi"/>
        </w:rPr>
        <w:t>2025</w:t>
      </w:r>
      <w:r w:rsidRPr="00B84B43">
        <w:rPr>
          <w:rFonts w:cstheme="minorHAnsi"/>
        </w:rPr>
        <w:t>).</w:t>
      </w:r>
    </w:p>
    <w:p w14:paraId="00B261F2" w14:textId="77777777" w:rsidR="00B84B43" w:rsidRPr="00B84B43" w:rsidRDefault="00B84B43" w:rsidP="00B84B43">
      <w:pPr>
        <w:pStyle w:val="Telobesedila"/>
        <w:spacing w:after="0" w:line="240" w:lineRule="auto"/>
        <w:jc w:val="both"/>
        <w:rPr>
          <w:rFonts w:cstheme="minorHAnsi"/>
        </w:rPr>
      </w:pPr>
    </w:p>
    <w:p w14:paraId="297AF6CB" w14:textId="5250E149" w:rsidR="00895261" w:rsidRPr="00AF2F65" w:rsidRDefault="00895261" w:rsidP="00895261">
      <w:pPr>
        <w:spacing w:after="210" w:line="240" w:lineRule="auto"/>
        <w:rPr>
          <w:rFonts w:eastAsia="Times New Roman" w:cstheme="minorHAnsi"/>
          <w:b/>
          <w:lang w:eastAsia="sl-SI"/>
        </w:rPr>
      </w:pPr>
      <w:r w:rsidRPr="00AF2F65">
        <w:rPr>
          <w:rFonts w:eastAsia="Times New Roman" w:cstheme="minorHAnsi"/>
          <w:b/>
          <w:lang w:eastAsia="sl-SI"/>
        </w:rPr>
        <w:t xml:space="preserve">III. POGOJI ZA SODELOVANJE:     </w:t>
      </w:r>
      <w:r w:rsidRPr="00AF2F65">
        <w:rPr>
          <w:rFonts w:eastAsia="Times New Roman" w:cstheme="minorHAnsi"/>
          <w:lang w:eastAsia="sl-SI"/>
        </w:rPr>
        <w:br/>
      </w:r>
      <w:r w:rsidRPr="00AF2F65">
        <w:rPr>
          <w:rFonts w:eastAsia="Times New Roman" w:cstheme="minorHAnsi"/>
          <w:b/>
          <w:lang w:eastAsia="sl-SI"/>
        </w:rPr>
        <w:br/>
      </w:r>
      <w:r w:rsidR="00A36B1F">
        <w:rPr>
          <w:rFonts w:eastAsia="Times New Roman" w:cstheme="minorHAnsi"/>
          <w:b/>
          <w:lang w:eastAsia="sl-SI"/>
        </w:rPr>
        <w:t xml:space="preserve">1) </w:t>
      </w:r>
      <w:r w:rsidRPr="00AF2F65">
        <w:rPr>
          <w:rFonts w:eastAsia="Times New Roman" w:cstheme="minorHAnsi"/>
          <w:b/>
          <w:lang w:eastAsia="sl-SI"/>
        </w:rPr>
        <w:t>Splošni pogoji</w:t>
      </w:r>
    </w:p>
    <w:p w14:paraId="6D5A9B0A" w14:textId="02AF1E3D" w:rsidR="00895261" w:rsidRPr="00AF2F65" w:rsidRDefault="00895261" w:rsidP="00895261">
      <w:pPr>
        <w:spacing w:after="210" w:line="240" w:lineRule="auto"/>
        <w:jc w:val="both"/>
        <w:rPr>
          <w:rFonts w:eastAsia="Times New Roman" w:cstheme="minorHAnsi"/>
          <w:lang w:eastAsia="sl-SI"/>
        </w:rPr>
      </w:pPr>
      <w:r w:rsidRPr="00AF2F65">
        <w:rPr>
          <w:rFonts w:eastAsia="Times New Roman" w:cstheme="minorHAnsi"/>
          <w:lang w:eastAsia="sl-SI"/>
        </w:rPr>
        <w:t xml:space="preserve">Na javni razpis </w:t>
      </w:r>
      <w:r w:rsidRPr="00AF2F65">
        <w:rPr>
          <w:rFonts w:eastAsia="Times New Roman" w:cstheme="minorHAnsi"/>
          <w:b/>
          <w:lang w:eastAsia="sl-SI"/>
        </w:rPr>
        <w:t>se lahko prijavijo</w:t>
      </w:r>
      <w:r w:rsidRPr="00AF2F65">
        <w:rPr>
          <w:rFonts w:eastAsia="Times New Roman" w:cstheme="minorHAnsi"/>
          <w:lang w:eastAsia="sl-SI"/>
        </w:rPr>
        <w:t xml:space="preserve"> </w:t>
      </w:r>
      <w:r w:rsidR="006B10C9">
        <w:t xml:space="preserve">samostojni podjetniki posamezniki in </w:t>
      </w:r>
      <w:proofErr w:type="spellStart"/>
      <w:r w:rsidR="006B10C9">
        <w:t>mikro</w:t>
      </w:r>
      <w:proofErr w:type="spellEnd"/>
      <w:r w:rsidR="006B10C9">
        <w:t>, mala in srednje velika enotna podjetja, ki so organizirana kot gospodarska družba, zavod, zadruga ali druga pravna oseba zasebnega prava s sedežem oziroma lokacijo poslovne enote na območju MOV</w:t>
      </w:r>
      <w:r w:rsidRPr="00AF2F65">
        <w:rPr>
          <w:rFonts w:eastAsia="Times New Roman" w:cstheme="minorHAnsi"/>
          <w:lang w:eastAsia="sl-SI"/>
        </w:rPr>
        <w:t xml:space="preserve">. </w:t>
      </w:r>
    </w:p>
    <w:p w14:paraId="07EF3BCD" w14:textId="737D1EAF" w:rsidR="006B10C9" w:rsidRDefault="006B10C9" w:rsidP="00895261">
      <w:pPr>
        <w:spacing w:after="60" w:line="240" w:lineRule="auto"/>
        <w:jc w:val="both"/>
      </w:pPr>
      <w:r>
        <w:t xml:space="preserve"> Pomoč po tem pravilniku se lahko dodeli le upravičencem s sedežem, podružnico ali poslovno enoto na območju Mestne občine Velenje, ki imajo v lasti ali najemu poslovni prostor na območju izvajanja projekta </w:t>
      </w:r>
      <w:r w:rsidR="00903363">
        <w:t>Prenova Cankarjeve</w:t>
      </w:r>
      <w:r>
        <w:t xml:space="preserve">. </w:t>
      </w:r>
    </w:p>
    <w:p w14:paraId="512D0298" w14:textId="467F4BD2" w:rsidR="006B10C9" w:rsidRDefault="006B10C9" w:rsidP="00895261">
      <w:pPr>
        <w:spacing w:after="60" w:line="240" w:lineRule="auto"/>
        <w:jc w:val="both"/>
      </w:pPr>
      <w:r>
        <w:t xml:space="preserve">Pomoč se posameznemu upravičencu iz prvega odstavka tega člena lahko dodeli le pod pogojem, da ima poslovanje organizirano na način, da bodisi sam, bodisi preko podružnice ali poslovne enote opravlja trgovsko, storitveno ali gostinsko dejavnost na območju izvajanja projekta </w:t>
      </w:r>
      <w:r w:rsidR="000D3557">
        <w:t>Prenova Can</w:t>
      </w:r>
      <w:r w:rsidR="00681E7F">
        <w:t>k</w:t>
      </w:r>
      <w:r w:rsidR="000D3557">
        <w:t>arjev</w:t>
      </w:r>
      <w:r w:rsidR="00681E7F">
        <w:t>e</w:t>
      </w:r>
      <w:r>
        <w:t xml:space="preserve">  in v času izvajanja projekta</w:t>
      </w:r>
      <w:r w:rsidR="00903363">
        <w:t xml:space="preserve"> </w:t>
      </w:r>
      <w:r>
        <w:t xml:space="preserve">obnove ni mogel poslovati oziroma je posloval v bistveno zmanjšanem obsegu. </w:t>
      </w:r>
    </w:p>
    <w:p w14:paraId="2E13A233" w14:textId="77777777" w:rsidR="006B10C9" w:rsidRDefault="006B10C9" w:rsidP="00895261">
      <w:pPr>
        <w:spacing w:after="60" w:line="240" w:lineRule="auto"/>
        <w:jc w:val="both"/>
      </w:pPr>
      <w:r>
        <w:t xml:space="preserve">Za opredelitev velikosti podjetja se upoštevajo določila iz Priloge 1 Uredbe Komisije (EU) št. 651/2014 z dne 17. junija 2014 o razglasitvi nekaterih vrst pomoči za združljive z notranjim trgom pri uporabi členov 107 in 108 Pogodbe (UL L 187): </w:t>
      </w:r>
    </w:p>
    <w:p w14:paraId="042E37E1" w14:textId="77777777" w:rsidR="006B10C9" w:rsidRDefault="006B10C9" w:rsidP="00895261">
      <w:pPr>
        <w:spacing w:after="60" w:line="240" w:lineRule="auto"/>
        <w:jc w:val="both"/>
      </w:pPr>
      <w:r>
        <w:t xml:space="preserve">- </w:t>
      </w:r>
      <w:proofErr w:type="spellStart"/>
      <w:r>
        <w:t>mikro</w:t>
      </w:r>
      <w:proofErr w:type="spellEnd"/>
      <w:r>
        <w:t xml:space="preserve"> podjetje ima manj kot 10 zaposlenih in ima letni pomet in/ali letno bilančno vsoto, ki ne presega 2 milijonov EUR; </w:t>
      </w:r>
    </w:p>
    <w:p w14:paraId="4E8A1FB9" w14:textId="77777777" w:rsidR="006B10C9" w:rsidRDefault="006B10C9" w:rsidP="00895261">
      <w:pPr>
        <w:spacing w:after="60" w:line="240" w:lineRule="auto"/>
        <w:jc w:val="both"/>
      </w:pPr>
      <w:r>
        <w:t>- malo podjetje ima manj kot 50 zaposlenih in ima letni promet in/ali letno bilančno vsoto, ki ne presega 10 milijonov EUR;</w:t>
      </w:r>
    </w:p>
    <w:p w14:paraId="4C69407A" w14:textId="77777777" w:rsidR="006B10C9" w:rsidRDefault="006B10C9" w:rsidP="00895261">
      <w:pPr>
        <w:spacing w:after="60" w:line="240" w:lineRule="auto"/>
        <w:jc w:val="both"/>
      </w:pPr>
      <w:r>
        <w:t xml:space="preserve">- srednje podjetje ima manj kot 250 zaposlenih in letni promet, ki ne presega 50 milijonov EUR in/ali letno bilančno vsoto, ki ne presega 43 milijonov EUR. </w:t>
      </w:r>
    </w:p>
    <w:p w14:paraId="709F4008" w14:textId="77777777" w:rsidR="006B10C9" w:rsidRDefault="006B10C9" w:rsidP="00895261">
      <w:pPr>
        <w:spacing w:after="60" w:line="240" w:lineRule="auto"/>
        <w:jc w:val="both"/>
      </w:pPr>
      <w:r>
        <w:t xml:space="preserve">Pri definiciji podjetij se upoštevajo tudi lastniška razmerja (povezave, ki jih ima to podjetje z drugim podjetjem). </w:t>
      </w:r>
    </w:p>
    <w:p w14:paraId="7C53941C" w14:textId="08C45FE3" w:rsidR="00895261" w:rsidRPr="00AF2F65" w:rsidRDefault="00895261" w:rsidP="00895261">
      <w:pPr>
        <w:spacing w:after="60" w:line="240" w:lineRule="auto"/>
        <w:jc w:val="both"/>
        <w:rPr>
          <w:rFonts w:eastAsia="Times New Roman" w:cstheme="minorHAnsi"/>
          <w:color w:val="000000" w:themeColor="text1"/>
          <w:lang w:eastAsia="sl-SI"/>
        </w:rPr>
      </w:pPr>
      <w:r w:rsidRPr="00AF2F65">
        <w:rPr>
          <w:rFonts w:eastAsia="Calibri" w:cstheme="minorHAnsi"/>
          <w:color w:val="000000" w:themeColor="text1"/>
        </w:rPr>
        <w:t xml:space="preserve">Pri </w:t>
      </w:r>
      <w:r w:rsidRPr="00AF2F65">
        <w:rPr>
          <w:rFonts w:eastAsia="Times New Roman" w:cstheme="minorHAnsi"/>
          <w:color w:val="000000" w:themeColor="text1"/>
          <w:lang w:eastAsia="sl-SI"/>
        </w:rPr>
        <w:t xml:space="preserve">samostojnih podjetnikih posameznikih se vsi ti pogoji smiselno uporabljajo. Kot zaposlena oseba se upošteva tudi nosilec dejavnosti pri s. p. (če je to njegova edina podlaga za zavarovanje) in direktor enoosebne družbe z omejeno odgovornostjo s pogodbo o </w:t>
      </w:r>
      <w:proofErr w:type="spellStart"/>
      <w:r w:rsidRPr="00AF2F65">
        <w:rPr>
          <w:rFonts w:eastAsia="Times New Roman" w:cstheme="minorHAnsi"/>
          <w:color w:val="000000" w:themeColor="text1"/>
          <w:lang w:eastAsia="sl-SI"/>
        </w:rPr>
        <w:t>poslovodenju</w:t>
      </w:r>
      <w:proofErr w:type="spellEnd"/>
      <w:r w:rsidRPr="00AF2F65">
        <w:rPr>
          <w:rFonts w:eastAsia="Times New Roman" w:cstheme="minorHAnsi"/>
          <w:color w:val="000000" w:themeColor="text1"/>
          <w:lang w:eastAsia="sl-SI"/>
        </w:rPr>
        <w:t xml:space="preserve"> po zavarovalni podlagi 112, v kolikor je ta direktor hkrati tudi lastnik te družbe. </w:t>
      </w:r>
    </w:p>
    <w:p w14:paraId="1C73A31F" w14:textId="4649286A" w:rsidR="00895261" w:rsidRPr="00AF2F65" w:rsidRDefault="00895261" w:rsidP="006B10C9">
      <w:pPr>
        <w:spacing w:after="60" w:line="240" w:lineRule="auto"/>
        <w:jc w:val="both"/>
        <w:rPr>
          <w:rFonts w:cstheme="minorHAnsi"/>
          <w:b/>
          <w:lang w:eastAsia="sl-SI"/>
        </w:rPr>
      </w:pPr>
      <w:r w:rsidRPr="00AF2F65">
        <w:rPr>
          <w:rFonts w:eastAsia="Calibri" w:cstheme="minorHAnsi"/>
        </w:rPr>
        <w:br/>
      </w:r>
      <w:r w:rsidR="00681E7F">
        <w:rPr>
          <w:rFonts w:cstheme="minorHAnsi"/>
          <w:b/>
          <w:lang w:eastAsia="sl-SI"/>
        </w:rPr>
        <w:t>Ne</w:t>
      </w:r>
      <w:r w:rsidR="008F5AD2">
        <w:rPr>
          <w:rFonts w:cstheme="minorHAnsi"/>
          <w:b/>
          <w:lang w:eastAsia="sl-SI"/>
        </w:rPr>
        <w:t>upravičena podjetja</w:t>
      </w:r>
      <w:r w:rsidR="001B6FD2">
        <w:rPr>
          <w:rFonts w:cstheme="minorHAnsi"/>
          <w:b/>
          <w:lang w:eastAsia="sl-SI"/>
        </w:rPr>
        <w:t>:</w:t>
      </w:r>
    </w:p>
    <w:p w14:paraId="7A5DC2C3" w14:textId="2D07DACE" w:rsidR="006B10C9" w:rsidRDefault="006B10C9" w:rsidP="008B248D">
      <w:pPr>
        <w:pStyle w:val="Brezrazmikov"/>
        <w:numPr>
          <w:ilvl w:val="0"/>
          <w:numId w:val="28"/>
        </w:numPr>
        <w:ind w:left="0" w:firstLine="0"/>
        <w:jc w:val="both"/>
      </w:pPr>
      <w:r>
        <w:t xml:space="preserve">Do «de minimis« pomoči skladno z Uredbo Komisije (EU) št. 2023/2831 z dne 13. decembra 2023 </w:t>
      </w:r>
      <w:r w:rsidRPr="00373357">
        <w:t>o uporabi členov 107 in 108 Pogodbe o delovanju Evropske unije pri pomoči «de minimis« (UL L, 2023/</w:t>
      </w:r>
      <w:r>
        <w:t>2831, 15. 12. 2023) niso upravičena podjetja iz sektorjev:</w:t>
      </w:r>
    </w:p>
    <w:p w14:paraId="0812DCAB" w14:textId="77777777" w:rsidR="006B10C9" w:rsidRDefault="006B10C9" w:rsidP="008B248D">
      <w:pPr>
        <w:pStyle w:val="Brezrazmikov"/>
        <w:jc w:val="both"/>
      </w:pPr>
      <w:r>
        <w:t xml:space="preserve">– primarne proizvodnje ribiških proizvodov in proizvodov iz akvakulture, opredeljene v členu 5, točki (a) in (b), Uredbe (EU) št. 1379/2013, </w:t>
      </w:r>
    </w:p>
    <w:p w14:paraId="11712D2D" w14:textId="77777777" w:rsidR="006B10C9" w:rsidRDefault="006B10C9" w:rsidP="008B248D">
      <w:pPr>
        <w:pStyle w:val="Brezrazmikov"/>
        <w:jc w:val="both"/>
      </w:pPr>
      <w:r>
        <w:t xml:space="preserve">– predelave in trženja ribiških proizvodov in proizvodov iz akvakulture, kadar je znesek pomoči določen na podlagi cene ali količine proizvodov, nabavljenih ali danih na trg, </w:t>
      </w:r>
    </w:p>
    <w:p w14:paraId="29D812A4" w14:textId="77777777" w:rsidR="006B10C9" w:rsidRDefault="006B10C9" w:rsidP="008B248D">
      <w:pPr>
        <w:pStyle w:val="Brezrazmikov"/>
        <w:jc w:val="both"/>
      </w:pPr>
      <w:r>
        <w:t xml:space="preserve">– primarne proizvodnje kmetijskih proizvodov iz seznama v Prilogi I k Pogodbi o delovanju Evropske unije, </w:t>
      </w:r>
    </w:p>
    <w:p w14:paraId="51EDCB66" w14:textId="77777777" w:rsidR="006B10C9" w:rsidRDefault="006B10C9" w:rsidP="008B248D">
      <w:pPr>
        <w:pStyle w:val="Brezrazmikov"/>
        <w:jc w:val="both"/>
      </w:pPr>
      <w:r>
        <w:t xml:space="preserve">– predelave in trženja kmetijskih proizvodov iz seznama v Prilogi I k Pogodbi o delovanju Evropske unije v naslednjih primerih: </w:t>
      </w:r>
    </w:p>
    <w:p w14:paraId="79D8B66B" w14:textId="77777777" w:rsidR="006B10C9" w:rsidRDefault="006B10C9" w:rsidP="008B248D">
      <w:pPr>
        <w:pStyle w:val="Brezrazmikov"/>
        <w:jc w:val="both"/>
      </w:pPr>
      <w:r>
        <w:t>– če je znesek pomoči določen na podlagi cene ali količine zadevnih proizvodov, ki so kupljeni od primarnih proizvajalcev ali jih zadevna podjetja dajo na trg,</w:t>
      </w:r>
    </w:p>
    <w:p w14:paraId="051596F5" w14:textId="77777777" w:rsidR="008F5AD2" w:rsidRDefault="006B10C9" w:rsidP="008B248D">
      <w:pPr>
        <w:pStyle w:val="Brezrazmikov"/>
        <w:jc w:val="both"/>
      </w:pPr>
      <w:r>
        <w:t xml:space="preserve">– če je pomoč pogojena s tem, da se delno ali v celoti prenese na primarne proizvajalce. </w:t>
      </w:r>
    </w:p>
    <w:p w14:paraId="33930755" w14:textId="5CDF7EF0" w:rsidR="006B10C9" w:rsidRDefault="006B10C9" w:rsidP="008B248D">
      <w:pPr>
        <w:pStyle w:val="Brezrazmikov"/>
        <w:jc w:val="both"/>
      </w:pPr>
      <w:r>
        <w:t xml:space="preserve">(2) Do pomoči ni upravičeno podjetje, če se ugotovi, da: </w:t>
      </w:r>
    </w:p>
    <w:p w14:paraId="048F934B" w14:textId="77777777" w:rsidR="006B10C9" w:rsidRDefault="006B10C9" w:rsidP="008B248D">
      <w:pPr>
        <w:pStyle w:val="Brezrazmikov"/>
        <w:jc w:val="both"/>
      </w:pPr>
      <w:r>
        <w:t xml:space="preserve">– je v postopku vračanja neupravičeno prejete državne pomoči na podlagi odločbe Evropske komisije, ki je prejeto državno pomoč razglasila za nezakonito in nezdružljivo s skupnim trgom Skupnosti, </w:t>
      </w:r>
    </w:p>
    <w:p w14:paraId="42B91A80" w14:textId="77777777" w:rsidR="006B10C9" w:rsidRDefault="006B10C9" w:rsidP="008B248D">
      <w:pPr>
        <w:pStyle w:val="Brezrazmikov"/>
        <w:jc w:val="both"/>
      </w:pPr>
      <w:r>
        <w:t xml:space="preserve">- je v stečajnem postopku, postopku prenehanja, postopku prisilne poravnave ali likvidacije, z njegovimi posli iz drugih razlogov upravlja sodišče, je opustil poslovno dejavnost in je bil na dan oddaje vloge v stanju insolventnosti ali je dolgoročno plačilno nesposobno, po določbah zakona, ki ureja finančno poslovanje, postopke zaradi insolventnosti in prisilnem prenehanju; </w:t>
      </w:r>
    </w:p>
    <w:p w14:paraId="25C80C0F" w14:textId="77777777" w:rsidR="006B10C9" w:rsidRDefault="006B10C9" w:rsidP="008B248D">
      <w:pPr>
        <w:pStyle w:val="Brezrazmikov"/>
        <w:jc w:val="both"/>
      </w:pPr>
      <w:r>
        <w:t xml:space="preserve">- je kapitalsko neustrezno, kar pomeni, da je izguba tekočega leta skupaj s prenesenimi izgubami dosegla polovico osnovnega kapitala družbe; </w:t>
      </w:r>
    </w:p>
    <w:p w14:paraId="79A8070A" w14:textId="77777777" w:rsidR="006B10C9" w:rsidRDefault="006B10C9" w:rsidP="008B248D">
      <w:pPr>
        <w:pStyle w:val="Brezrazmikov"/>
        <w:jc w:val="both"/>
      </w:pPr>
      <w:r>
        <w:t xml:space="preserve">- prejema državno pomoč po posebnem programu za reševanje in prestrukturiranje podjetij v težavah; - nima pravočasno in v celoti izpolnjenih pogodbenih obveznosti do MOV iz predhodnih javnih razpisov, če je na njih sodelovalo; </w:t>
      </w:r>
    </w:p>
    <w:p w14:paraId="5E66E7E3" w14:textId="77777777" w:rsidR="006B10C9" w:rsidRDefault="006B10C9" w:rsidP="008B248D">
      <w:pPr>
        <w:pStyle w:val="Brezrazmikov"/>
        <w:jc w:val="both"/>
      </w:pPr>
      <w:r>
        <w:t xml:space="preserve">- je na seznamu subjektov, za katera v razmerju do MOV veljajo omejitve poslovanja po Zakonu o integriteti in preprečevanju korupcije; - je bilo za isti namen že sofinancirano iz drugih virov (npr. sredstva Zavoda za zaposlovanje, Slovenskega podjetniškega sklada, EU sredstva in podobno); </w:t>
      </w:r>
    </w:p>
    <w:p w14:paraId="64B0B5BC" w14:textId="77777777" w:rsidR="006B10C9" w:rsidRDefault="006B10C9" w:rsidP="008B248D">
      <w:pPr>
        <w:pStyle w:val="Brezrazmikov"/>
        <w:jc w:val="both"/>
      </w:pPr>
      <w:r>
        <w:t xml:space="preserve">- ima zapadle, neplačane obveznosti iz naslova davkov, prispevkov in drugih obveznih dajatev; </w:t>
      </w:r>
    </w:p>
    <w:p w14:paraId="62BB4564" w14:textId="2CDAE5DA" w:rsidR="00895261" w:rsidRDefault="006B10C9" w:rsidP="008B248D">
      <w:pPr>
        <w:pStyle w:val="Brezrazmikov"/>
        <w:jc w:val="both"/>
      </w:pPr>
      <w:r>
        <w:t xml:space="preserve">- ima zapadle, neplačane obveznosti do MOV; </w:t>
      </w:r>
    </w:p>
    <w:p w14:paraId="0D4C6DFD" w14:textId="1A1DCC1A" w:rsidR="00CB5A46" w:rsidRPr="00CB5A46" w:rsidRDefault="00CB5A46" w:rsidP="00CB5A46">
      <w:pPr>
        <w:spacing w:after="0" w:line="240" w:lineRule="auto"/>
        <w:rPr>
          <w:rFonts w:ascii="Times New Roman" w:eastAsia="Times New Roman" w:hAnsi="Times New Roman" w:cs="Times New Roman"/>
          <w:color w:val="0000FF"/>
          <w:sz w:val="24"/>
          <w:szCs w:val="24"/>
          <w:lang w:eastAsia="sl-SI"/>
        </w:rPr>
      </w:pPr>
      <w:r w:rsidRPr="00CB5A46">
        <w:rPr>
          <w:rFonts w:ascii="Times New Roman" w:eastAsia="Times New Roman" w:hAnsi="Times New Roman" w:cs="Times New Roman"/>
          <w:sz w:val="24"/>
          <w:szCs w:val="24"/>
          <w:lang w:eastAsia="sl-SI"/>
        </w:rPr>
        <w:fldChar w:fldCharType="begin"/>
      </w:r>
      <w:r w:rsidRPr="00CB5A46">
        <w:rPr>
          <w:rFonts w:ascii="Times New Roman" w:eastAsia="Times New Roman" w:hAnsi="Times New Roman" w:cs="Times New Roman"/>
          <w:sz w:val="24"/>
          <w:szCs w:val="24"/>
          <w:lang w:eastAsia="sl-SI"/>
        </w:rPr>
        <w:instrText>HYPERLINK "https://www.uradni-list.si/glasilo-uradni-list-rs/vsebina/2024-01-3352/pravilnik-o-dodeljevanju-financnih-sredstev-iz-obcinskega-proracuna-za-pomoc-poslovnim-subjektom-ki-so-utrpeli-skodo-v-poslovanju-zaradi-obnove-javne-infrastrukture-v-obcini-kocevje/" \l "(Ostale%C2%A0dolo%C4%8Dbe%C2%A0de%C2%A0minimis%C2%A0pomo%C4%8Di)"</w:instrText>
      </w:r>
      <w:r w:rsidRPr="00CB5A46">
        <w:rPr>
          <w:rFonts w:ascii="Times New Roman" w:eastAsia="Times New Roman" w:hAnsi="Times New Roman" w:cs="Times New Roman"/>
          <w:sz w:val="24"/>
          <w:szCs w:val="24"/>
          <w:lang w:eastAsia="sl-SI"/>
        </w:rPr>
      </w:r>
      <w:r w:rsidRPr="00CB5A46">
        <w:rPr>
          <w:rFonts w:ascii="Times New Roman" w:eastAsia="Times New Roman" w:hAnsi="Times New Roman" w:cs="Times New Roman"/>
          <w:sz w:val="24"/>
          <w:szCs w:val="24"/>
          <w:lang w:eastAsia="sl-SI"/>
        </w:rPr>
        <w:fldChar w:fldCharType="separate"/>
      </w:r>
    </w:p>
    <w:p w14:paraId="482446B4" w14:textId="57CFC487" w:rsidR="00CB5A46" w:rsidRPr="00CB5A46" w:rsidRDefault="00CB5A46" w:rsidP="00CB5A46">
      <w:pPr>
        <w:spacing w:after="0" w:line="240" w:lineRule="auto"/>
        <w:rPr>
          <w:rFonts w:eastAsia="Times New Roman" w:cstheme="minorHAnsi"/>
          <w:b/>
          <w:lang w:eastAsia="sl-SI"/>
        </w:rPr>
      </w:pPr>
      <w:r w:rsidRPr="00CB5A46">
        <w:rPr>
          <w:rFonts w:eastAsia="Times New Roman" w:cstheme="minorHAnsi"/>
          <w:b/>
          <w:lang w:eastAsia="sl-SI"/>
        </w:rPr>
        <w:t xml:space="preserve">Ostale določbe de </w:t>
      </w:r>
      <w:proofErr w:type="spellStart"/>
      <w:r w:rsidRPr="00CB5A46">
        <w:rPr>
          <w:rFonts w:eastAsia="Times New Roman" w:cstheme="minorHAnsi"/>
          <w:b/>
          <w:lang w:eastAsia="sl-SI"/>
        </w:rPr>
        <w:t>minimis</w:t>
      </w:r>
      <w:proofErr w:type="spellEnd"/>
      <w:r w:rsidRPr="00CB5A46">
        <w:rPr>
          <w:rFonts w:eastAsia="Times New Roman" w:cstheme="minorHAnsi"/>
          <w:b/>
          <w:lang w:eastAsia="sl-SI"/>
        </w:rPr>
        <w:t> pomoči</w:t>
      </w:r>
    </w:p>
    <w:p w14:paraId="32B9317A" w14:textId="77777777" w:rsidR="00CB5A46" w:rsidRPr="00CB5A46" w:rsidRDefault="00CB5A46" w:rsidP="00CB5A46">
      <w:pPr>
        <w:spacing w:after="0" w:line="240" w:lineRule="auto"/>
        <w:rPr>
          <w:rFonts w:ascii="Times New Roman" w:eastAsia="Times New Roman" w:hAnsi="Times New Roman" w:cs="Times New Roman"/>
          <w:sz w:val="24"/>
          <w:szCs w:val="24"/>
          <w:lang w:eastAsia="sl-SI"/>
        </w:rPr>
      </w:pPr>
      <w:r w:rsidRPr="00CB5A46">
        <w:rPr>
          <w:rFonts w:ascii="Times New Roman" w:eastAsia="Times New Roman" w:hAnsi="Times New Roman" w:cs="Times New Roman"/>
          <w:sz w:val="24"/>
          <w:szCs w:val="24"/>
          <w:lang w:eastAsia="sl-SI"/>
        </w:rPr>
        <w:fldChar w:fldCharType="end"/>
      </w:r>
    </w:p>
    <w:p w14:paraId="7B5025C0" w14:textId="5817F638" w:rsidR="00CB5A46" w:rsidRDefault="00D0234E" w:rsidP="005746A3">
      <w:pPr>
        <w:spacing w:after="0" w:line="240" w:lineRule="auto"/>
        <w:jc w:val="both"/>
      </w:pPr>
      <w:r>
        <w:t>(1)</w:t>
      </w:r>
      <w:r w:rsidR="00CB5A46">
        <w:t xml:space="preserve"> Pomoči «de </w:t>
      </w:r>
      <w:proofErr w:type="spellStart"/>
      <w:r w:rsidR="00CB5A46">
        <w:t>minimis</w:t>
      </w:r>
      <w:proofErr w:type="spellEnd"/>
      <w:r w:rsidR="00CB5A46">
        <w:t xml:space="preserve">« se po tem pravilniku lahko dodeljujejo le pod pogojem, da ne bodo namenjene izvozu oziroma z izvozom povezani dejavnosti v tretje države ali države članice, kot je pomoč, neposredno povezana z izvoženimi količinami, z ustanovitvijo in delovanjem distribucijske mreže ali drugimi tekočimi izdatki, povezanimi z izvozno dejavnostjo. </w:t>
      </w:r>
    </w:p>
    <w:p w14:paraId="465B2F0F" w14:textId="47040992" w:rsidR="00CB5A46" w:rsidRDefault="00D0234E" w:rsidP="005746A3">
      <w:pPr>
        <w:spacing w:after="0" w:line="240" w:lineRule="auto"/>
        <w:jc w:val="both"/>
      </w:pPr>
      <w:r>
        <w:t>(2)</w:t>
      </w:r>
      <w:r w:rsidR="00CB5A46">
        <w:t xml:space="preserve"> Pomoč, dodeljena po tem pravilniku, ne bo pogojena s prednostno rabo domačih proizvodov pred uvoženimi. </w:t>
      </w:r>
    </w:p>
    <w:p w14:paraId="4C4A536D" w14:textId="2E1D9432" w:rsidR="00CB5A46" w:rsidRDefault="00D0234E" w:rsidP="005746A3">
      <w:pPr>
        <w:spacing w:after="0" w:line="240" w:lineRule="auto"/>
        <w:jc w:val="both"/>
      </w:pPr>
      <w:r>
        <w:t>(3)</w:t>
      </w:r>
      <w:r w:rsidR="00CB5A46">
        <w:t xml:space="preserve"> Skupni znesek pomoči, dodeljen enotnemu podjetju ne bo presegel 300.000,00 EUR v obdobju zadnjih treh let, ne glede na obliko ali namen pomoči, ki se dodeli enotnemu podjetju s strani države članice. </w:t>
      </w:r>
    </w:p>
    <w:p w14:paraId="7E4AE1B9" w14:textId="501673B6" w:rsidR="00CB5A46" w:rsidRDefault="00D0234E" w:rsidP="005746A3">
      <w:pPr>
        <w:spacing w:after="0" w:line="240" w:lineRule="auto"/>
        <w:jc w:val="both"/>
      </w:pPr>
      <w:r>
        <w:t>(4)</w:t>
      </w:r>
      <w:r w:rsidR="00CB5A46">
        <w:t xml:space="preserve"> Pomoč «de </w:t>
      </w:r>
      <w:proofErr w:type="spellStart"/>
      <w:r w:rsidR="00CB5A46">
        <w:t>minimis</w:t>
      </w:r>
      <w:proofErr w:type="spellEnd"/>
      <w:r w:rsidR="00CB5A46">
        <w:t xml:space="preserve">« se šteje za dodeljeno z dnem sklenitve pogodbe o dodelitvi sredstev. Na podlagi tega datuma se preverja kumulacija «de </w:t>
      </w:r>
      <w:proofErr w:type="spellStart"/>
      <w:r w:rsidR="00CB5A46">
        <w:t>minimis</w:t>
      </w:r>
      <w:proofErr w:type="spellEnd"/>
      <w:r w:rsidR="00CB5A46">
        <w:t xml:space="preserve">« pomoči. Ko je pomoč dodeljena, velja s stališča državnih pomoči za dodeljeno, ne glede na to, da še ni dejansko izplačana. </w:t>
      </w:r>
    </w:p>
    <w:p w14:paraId="36C9CC85" w14:textId="77777777" w:rsidR="00CB5BC9" w:rsidRDefault="002D7A20" w:rsidP="005746A3">
      <w:pPr>
        <w:spacing w:after="0" w:line="240" w:lineRule="auto"/>
        <w:jc w:val="both"/>
      </w:pPr>
      <w:r>
        <w:t>(5)</w:t>
      </w:r>
      <w:r w:rsidR="00CB5A46">
        <w:t xml:space="preserve"> MOV bo od prejemnika pomoči pred dodelitvijo sredstev pridobila pisno izjavo o: – vseh že prejetih ali zaprošenih pomočeh »de </w:t>
      </w:r>
      <w:proofErr w:type="spellStart"/>
      <w:r w:rsidR="00CB5A46">
        <w:t>minimis</w:t>
      </w:r>
      <w:proofErr w:type="spellEnd"/>
      <w:r w:rsidR="00CB5A46">
        <w:t xml:space="preserve">«, ki jih je podjetje prejelo oziroma jih pričakuje na podlagi uredbe «de </w:t>
      </w:r>
      <w:proofErr w:type="spellStart"/>
      <w:r w:rsidR="00CB5A46">
        <w:t>minimis</w:t>
      </w:r>
      <w:proofErr w:type="spellEnd"/>
      <w:r w:rsidR="00CB5A46">
        <w:t xml:space="preserve">« v predhodnih treh letih, vključno z navedbo pri katerih dajalcih, kdaj in v kakšnem znesku, – drugih že prejetih ali zaprošenih pomočeh za iste upravičene stroške, - seznam podjetij, s katerimi je lastniško povezan, tako da se preveri skupni znesek že prejetih »de </w:t>
      </w:r>
      <w:proofErr w:type="spellStart"/>
      <w:r w:rsidR="00CB5A46">
        <w:t>minimis</w:t>
      </w:r>
      <w:proofErr w:type="spellEnd"/>
      <w:r w:rsidR="00CB5A46">
        <w:t xml:space="preserve">« pomoči za vsa povezana podjetja, - zagotovilu, da z dodeljenim zneskom pomoči »de </w:t>
      </w:r>
      <w:proofErr w:type="spellStart"/>
      <w:r w:rsidR="00CB5A46">
        <w:t>minimis</w:t>
      </w:r>
      <w:proofErr w:type="spellEnd"/>
      <w:r w:rsidR="00CB5A46">
        <w:t xml:space="preserve">«, ne bo </w:t>
      </w:r>
    </w:p>
    <w:p w14:paraId="18760A24" w14:textId="77A9590A" w:rsidR="00CB5A46" w:rsidRDefault="00CB5A46" w:rsidP="005746A3">
      <w:pPr>
        <w:spacing w:after="0" w:line="240" w:lineRule="auto"/>
        <w:jc w:val="both"/>
      </w:pPr>
      <w:r>
        <w:t xml:space="preserve">presežena zgornja meja »de </w:t>
      </w:r>
      <w:proofErr w:type="spellStart"/>
      <w:r>
        <w:t>minimis</w:t>
      </w:r>
      <w:proofErr w:type="spellEnd"/>
      <w:r>
        <w:t xml:space="preserve">« pomoči ter intenzivnosti pomoči po drugih predpis, - primeru pripojitve ali delitve podjetja (pomembno zaradi kumulacije pomoči), skladno z 8. in 9. točko 3. člena Uredbe Komisije (EU) št. 2023/2831; </w:t>
      </w:r>
    </w:p>
    <w:p w14:paraId="07F0F753" w14:textId="5972C642" w:rsidR="00CB5A46" w:rsidRDefault="002D7A20" w:rsidP="005746A3">
      <w:pPr>
        <w:spacing w:after="0" w:line="240" w:lineRule="auto"/>
        <w:jc w:val="both"/>
      </w:pPr>
      <w:r>
        <w:t>(6)</w:t>
      </w:r>
      <w:r w:rsidR="00CB5A46">
        <w:t xml:space="preserve"> MOV bo zagotovila, da z dodeljenim zneskom pomoči »»de </w:t>
      </w:r>
      <w:proofErr w:type="spellStart"/>
      <w:r w:rsidR="00CB5A46">
        <w:t>minimis</w:t>
      </w:r>
      <w:proofErr w:type="spellEnd"/>
      <w:r w:rsidR="00CB5A46">
        <w:t xml:space="preserve">««, ne bo presežena zgornja meja «de </w:t>
      </w:r>
      <w:proofErr w:type="spellStart"/>
      <w:r w:rsidR="00CB5A46">
        <w:t>minimis</w:t>
      </w:r>
      <w:proofErr w:type="spellEnd"/>
      <w:r w:rsidR="00CB5A46">
        <w:t xml:space="preserve">« pomoči ter intenzivnosti pomoči po drugih predpisih. </w:t>
      </w:r>
    </w:p>
    <w:p w14:paraId="555C3F45" w14:textId="7726389D" w:rsidR="00CB5A46" w:rsidRDefault="002D7A20" w:rsidP="005746A3">
      <w:pPr>
        <w:spacing w:after="0" w:line="240" w:lineRule="auto"/>
        <w:jc w:val="both"/>
      </w:pPr>
      <w:r>
        <w:t>(7)</w:t>
      </w:r>
      <w:r w:rsidR="00CB5A46">
        <w:t xml:space="preserve"> MOV bo prejemnika pomoči pisno obvestila: – da je pomoč dodeljena po pravilu »»de </w:t>
      </w:r>
      <w:proofErr w:type="spellStart"/>
      <w:r w:rsidR="00CB5A46">
        <w:t>minimis</w:t>
      </w:r>
      <w:proofErr w:type="spellEnd"/>
      <w:r w:rsidR="00CB5A46">
        <w:t xml:space="preserve">«« v skladu z Uredbo Komisije (EU) št. 2023/2831 z dne 13. decembra 2023 o uporabi členov 107 in 108 Pogodbe o delovanju Evropske unije pri pomoči «de </w:t>
      </w:r>
      <w:proofErr w:type="spellStart"/>
      <w:r w:rsidR="00CB5A46">
        <w:t>minimis</w:t>
      </w:r>
      <w:proofErr w:type="spellEnd"/>
      <w:r w:rsidR="00CB5A46">
        <w:t xml:space="preserve">« (UL L, 2023/2831, 15. 12. 2023), – o znesku «de </w:t>
      </w:r>
      <w:proofErr w:type="spellStart"/>
      <w:r w:rsidR="00CB5A46">
        <w:t>minimis</w:t>
      </w:r>
      <w:proofErr w:type="spellEnd"/>
      <w:r w:rsidR="00CB5A46">
        <w:t xml:space="preserve">« pomoči. </w:t>
      </w:r>
    </w:p>
    <w:p w14:paraId="65E5624F" w14:textId="451FDDEF" w:rsidR="00CB5A46" w:rsidRPr="00CB5A46" w:rsidRDefault="002D7A20" w:rsidP="005746A3">
      <w:pPr>
        <w:spacing w:after="0" w:line="240" w:lineRule="auto"/>
        <w:jc w:val="both"/>
        <w:rPr>
          <w:rFonts w:ascii="Times New Roman" w:eastAsia="Times New Roman" w:hAnsi="Times New Roman" w:cs="Times New Roman"/>
          <w:color w:val="0000FF"/>
          <w:sz w:val="24"/>
          <w:szCs w:val="24"/>
          <w:shd w:val="clear" w:color="auto" w:fill="FFFFFF"/>
          <w:lang w:eastAsia="sl-SI"/>
        </w:rPr>
      </w:pPr>
      <w:r>
        <w:t>(8)</w:t>
      </w:r>
      <w:r w:rsidR="00CB5A46">
        <w:t xml:space="preserve"> MOV bo vzpostavila evidenco o dodeljenih pomočeh »de </w:t>
      </w:r>
      <w:proofErr w:type="spellStart"/>
      <w:r w:rsidR="00CB5A46">
        <w:t>minimis</w:t>
      </w:r>
      <w:proofErr w:type="spellEnd"/>
      <w:r w:rsidR="00CB5A46">
        <w:t xml:space="preserve">« po prejemnikih in hranila evidence o posameznih pomočeh «de </w:t>
      </w:r>
      <w:proofErr w:type="spellStart"/>
      <w:r w:rsidR="00CB5A46">
        <w:t>minimis</w:t>
      </w:r>
      <w:proofErr w:type="spellEnd"/>
      <w:r w:rsidR="00CB5A46">
        <w:t>« 10 let od datuma dodelitve pomoči.</w:t>
      </w:r>
      <w:r w:rsidR="00CB5A46" w:rsidRPr="00CB5A46">
        <w:rPr>
          <w:rFonts w:ascii="Times New Roman" w:eastAsia="Times New Roman" w:hAnsi="Times New Roman" w:cs="Times New Roman"/>
          <w:sz w:val="24"/>
          <w:szCs w:val="24"/>
          <w:lang w:eastAsia="sl-SI"/>
        </w:rPr>
        <w:fldChar w:fldCharType="begin"/>
      </w:r>
      <w:r w:rsidR="00CB5A46" w:rsidRPr="00CB5A46">
        <w:rPr>
          <w:rFonts w:ascii="Times New Roman" w:eastAsia="Times New Roman" w:hAnsi="Times New Roman" w:cs="Times New Roman"/>
          <w:sz w:val="24"/>
          <w:szCs w:val="24"/>
          <w:lang w:eastAsia="sl-SI"/>
        </w:rPr>
        <w:instrText>HYPERLINK "https://www.uradni-list.si/glasilo-uradni-list-rs/vsebina/2024-01-3352/pravilnik-o-dodeljevanju-financnih-sredstev-iz-obcinskega-proracuna-za-pomoc-poslovnim-subjektom-ki-so-utrpeli-skodo-v-poslovanju-zaradi-obnove-javne-infrastrukture-v-obcini-kocevje/" \l "9.%C2%A0%C4%8Dlen"</w:instrText>
      </w:r>
      <w:r w:rsidR="00CB5A46" w:rsidRPr="00CB5A46">
        <w:rPr>
          <w:rFonts w:ascii="Times New Roman" w:eastAsia="Times New Roman" w:hAnsi="Times New Roman" w:cs="Times New Roman"/>
          <w:sz w:val="24"/>
          <w:szCs w:val="24"/>
          <w:lang w:eastAsia="sl-SI"/>
        </w:rPr>
      </w:r>
      <w:r w:rsidR="00CB5A46" w:rsidRPr="00CB5A46">
        <w:rPr>
          <w:rFonts w:ascii="Times New Roman" w:eastAsia="Times New Roman" w:hAnsi="Times New Roman" w:cs="Times New Roman"/>
          <w:sz w:val="24"/>
          <w:szCs w:val="24"/>
          <w:lang w:eastAsia="sl-SI"/>
        </w:rPr>
        <w:fldChar w:fldCharType="separate"/>
      </w:r>
    </w:p>
    <w:p w14:paraId="495A6D50" w14:textId="77777777" w:rsidR="007369DF" w:rsidRDefault="00CB5A46" w:rsidP="005746A3">
      <w:pPr>
        <w:pStyle w:val="Telobesedila3"/>
        <w:widowControl w:val="0"/>
        <w:rPr>
          <w:szCs w:val="24"/>
        </w:rPr>
      </w:pPr>
      <w:r w:rsidRPr="00CB5A46">
        <w:rPr>
          <w:szCs w:val="24"/>
        </w:rPr>
        <w:fldChar w:fldCharType="end"/>
      </w:r>
    </w:p>
    <w:p w14:paraId="6F49F8CE" w14:textId="77777777" w:rsidR="007369DF" w:rsidRPr="00AF2F65" w:rsidRDefault="007369DF" w:rsidP="007369DF">
      <w:pPr>
        <w:pStyle w:val="Telobesedila3"/>
        <w:widowControl w:val="0"/>
        <w:rPr>
          <w:rFonts w:asciiTheme="minorHAnsi" w:hAnsiTheme="minorHAnsi" w:cstheme="minorHAnsi"/>
          <w:sz w:val="22"/>
          <w:szCs w:val="22"/>
        </w:rPr>
      </w:pPr>
      <w:r w:rsidRPr="00AF2F65">
        <w:rPr>
          <w:rFonts w:asciiTheme="minorHAnsi" w:hAnsiTheme="minorHAnsi" w:cstheme="minorHAnsi"/>
          <w:sz w:val="22"/>
          <w:szCs w:val="22"/>
        </w:rPr>
        <w:t xml:space="preserve">Pri ugotavljanju ali nova pomoč de </w:t>
      </w:r>
      <w:proofErr w:type="spellStart"/>
      <w:r w:rsidRPr="00AF2F65">
        <w:rPr>
          <w:rFonts w:asciiTheme="minorHAnsi" w:hAnsiTheme="minorHAnsi" w:cstheme="minorHAnsi"/>
          <w:sz w:val="22"/>
          <w:szCs w:val="22"/>
        </w:rPr>
        <w:t>minimis</w:t>
      </w:r>
      <w:proofErr w:type="spellEnd"/>
      <w:r w:rsidRPr="00AF2F65">
        <w:rPr>
          <w:rFonts w:asciiTheme="minorHAnsi" w:hAnsiTheme="minorHAnsi" w:cstheme="minorHAnsi"/>
          <w:sz w:val="22"/>
          <w:szCs w:val="22"/>
        </w:rPr>
        <w:t xml:space="preserve"> presega dovoljeno višino pomoči de </w:t>
      </w:r>
      <w:proofErr w:type="spellStart"/>
      <w:r w:rsidRPr="00AF2F65">
        <w:rPr>
          <w:rFonts w:asciiTheme="minorHAnsi" w:hAnsiTheme="minorHAnsi" w:cstheme="minorHAnsi"/>
          <w:sz w:val="22"/>
          <w:szCs w:val="22"/>
        </w:rPr>
        <w:t>minimis</w:t>
      </w:r>
      <w:proofErr w:type="spellEnd"/>
      <w:r w:rsidRPr="00AF2F65">
        <w:rPr>
          <w:rFonts w:asciiTheme="minorHAnsi" w:hAnsiTheme="minorHAnsi" w:cstheme="minorHAnsi"/>
          <w:sz w:val="22"/>
          <w:szCs w:val="22"/>
        </w:rPr>
        <w:t>, se upoštevajo vse prejšnje v obdobju zadnjih</w:t>
      </w:r>
      <w:r w:rsidRPr="00AF2F65">
        <w:rPr>
          <w:rFonts w:asciiTheme="minorHAnsi" w:hAnsiTheme="minorHAnsi" w:cstheme="minorHAnsi"/>
          <w:color w:val="FF0000"/>
          <w:sz w:val="22"/>
          <w:szCs w:val="22"/>
        </w:rPr>
        <w:t xml:space="preserve"> </w:t>
      </w:r>
      <w:r w:rsidRPr="00AF2F65">
        <w:rPr>
          <w:rFonts w:asciiTheme="minorHAnsi" w:hAnsiTheme="minorHAnsi" w:cstheme="minorHAnsi"/>
          <w:sz w:val="22"/>
          <w:szCs w:val="22"/>
        </w:rPr>
        <w:t xml:space="preserve">treh proračunskih let dobljene pomoči de </w:t>
      </w:r>
      <w:proofErr w:type="spellStart"/>
      <w:r w:rsidRPr="00AF2F65">
        <w:rPr>
          <w:rFonts w:asciiTheme="minorHAnsi" w:hAnsiTheme="minorHAnsi" w:cstheme="minorHAnsi"/>
          <w:sz w:val="22"/>
          <w:szCs w:val="22"/>
        </w:rPr>
        <w:t>minimis</w:t>
      </w:r>
      <w:proofErr w:type="spellEnd"/>
      <w:r w:rsidRPr="00AF2F65">
        <w:rPr>
          <w:rFonts w:asciiTheme="minorHAnsi" w:hAnsiTheme="minorHAnsi" w:cstheme="minorHAnsi"/>
          <w:sz w:val="22"/>
          <w:szCs w:val="22"/>
        </w:rPr>
        <w:t>, ki so jo prejela podjetja pred združitvijo ali delitvijo podjetja, skladno z 8. in 9. točko 3. člena Uredbe komisije (EU ) št. 2023/2831.</w:t>
      </w:r>
    </w:p>
    <w:p w14:paraId="03DAEF2D" w14:textId="77777777" w:rsidR="007369DF" w:rsidRPr="00AF2F65" w:rsidRDefault="007369DF" w:rsidP="007369DF">
      <w:pPr>
        <w:pStyle w:val="Brezrazmikov"/>
        <w:jc w:val="both"/>
        <w:rPr>
          <w:rFonts w:cstheme="minorHAnsi"/>
          <w:noProof w:val="0"/>
          <w:color w:val="FF0000"/>
        </w:rPr>
      </w:pPr>
    </w:p>
    <w:p w14:paraId="52FBD41B" w14:textId="2B92614A" w:rsidR="0096407E" w:rsidRPr="00895261" w:rsidRDefault="0096407E" w:rsidP="00895261">
      <w:pPr>
        <w:pStyle w:val="Odstavekseznama"/>
        <w:ind w:left="0"/>
        <w:rPr>
          <w:rFonts w:eastAsia="Times New Roman" w:cstheme="minorHAnsi"/>
          <w:b/>
          <w:bCs/>
          <w:lang w:eastAsia="sl-SI"/>
        </w:rPr>
      </w:pPr>
      <w:r w:rsidRPr="00895261">
        <w:rPr>
          <w:rFonts w:eastAsia="Times New Roman" w:cstheme="minorHAnsi"/>
          <w:b/>
          <w:bCs/>
          <w:lang w:eastAsia="sl-SI"/>
        </w:rPr>
        <w:fldChar w:fldCharType="begin"/>
      </w:r>
      <w:r w:rsidRPr="00895261">
        <w:rPr>
          <w:rFonts w:eastAsia="Times New Roman" w:cstheme="minorHAnsi"/>
          <w:b/>
          <w:bCs/>
          <w:lang w:eastAsia="sl-SI"/>
        </w:rPr>
        <w:instrText>HYPERLINK "https://www.uradni-list.si/glasilo-uradni-list-rs/vsebina/2024-01-3352/pravilnik-o-dodeljevanju-financnih-sredstev-iz-obcinskega-proracuna-za-pomoc-poslovnim-subjektom-ki-so-utrpeli-skodo-v-poslovanju-zaradi-obnove-javne-infrastrukture-v-obcini-kocevje/" \l "(prepoved%C2%A0dvojnega%C2%A0financiranja)"</w:instrText>
      </w:r>
      <w:r w:rsidRPr="00895261">
        <w:rPr>
          <w:rFonts w:eastAsia="Times New Roman" w:cstheme="minorHAnsi"/>
          <w:b/>
          <w:bCs/>
          <w:lang w:eastAsia="sl-SI"/>
        </w:rPr>
      </w:r>
      <w:r w:rsidRPr="00895261">
        <w:rPr>
          <w:rFonts w:eastAsia="Times New Roman" w:cstheme="minorHAnsi"/>
          <w:b/>
          <w:bCs/>
          <w:lang w:eastAsia="sl-SI"/>
        </w:rPr>
        <w:fldChar w:fldCharType="separate"/>
      </w:r>
      <w:r w:rsidR="0081766D">
        <w:rPr>
          <w:rFonts w:eastAsia="Times New Roman" w:cstheme="minorHAnsi"/>
          <w:b/>
          <w:bCs/>
          <w:lang w:eastAsia="sl-SI"/>
        </w:rPr>
        <w:t>P</w:t>
      </w:r>
      <w:r w:rsidRPr="00895261">
        <w:rPr>
          <w:rFonts w:eastAsia="Times New Roman" w:cstheme="minorHAnsi"/>
          <w:b/>
          <w:bCs/>
          <w:lang w:eastAsia="sl-SI"/>
        </w:rPr>
        <w:t>repoved dvojnega financiranja</w:t>
      </w:r>
    </w:p>
    <w:p w14:paraId="323C4EB3" w14:textId="2B151939" w:rsidR="0096407E" w:rsidRPr="00C17C9B" w:rsidRDefault="0096407E" w:rsidP="00895261">
      <w:pPr>
        <w:rPr>
          <w:rFonts w:eastAsia="Times New Roman" w:cstheme="minorHAnsi"/>
          <w:lang w:eastAsia="sl-SI"/>
        </w:rPr>
      </w:pPr>
      <w:r w:rsidRPr="00895261">
        <w:rPr>
          <w:rFonts w:eastAsia="Times New Roman" w:cstheme="minorHAnsi"/>
          <w:b/>
          <w:bCs/>
          <w:lang w:eastAsia="sl-SI"/>
        </w:rPr>
        <w:fldChar w:fldCharType="end"/>
      </w:r>
      <w:r w:rsidR="00E36F61" w:rsidRPr="00E36F61">
        <w:rPr>
          <w:rFonts w:eastAsia="Times New Roman" w:cstheme="minorHAnsi"/>
          <w:lang w:eastAsia="sl-SI"/>
        </w:rPr>
        <w:t>(1)</w:t>
      </w:r>
      <w:r w:rsidR="0081766D" w:rsidRPr="00C17C9B">
        <w:rPr>
          <w:rFonts w:eastAsia="Times New Roman" w:cstheme="minorHAnsi"/>
          <w:lang w:eastAsia="sl-SI"/>
        </w:rPr>
        <w:t xml:space="preserve"> </w:t>
      </w:r>
      <w:r w:rsidRPr="00C17C9B">
        <w:rPr>
          <w:rFonts w:eastAsia="Times New Roman" w:cstheme="minorHAnsi"/>
          <w:lang w:eastAsia="sl-SI"/>
        </w:rPr>
        <w:t>Pomoč iz občinskega proračuna se za isti namen dodeljuje le enkrat.</w:t>
      </w:r>
    </w:p>
    <w:p w14:paraId="634FFD91" w14:textId="0067666E" w:rsidR="00391449" w:rsidRPr="00963B56" w:rsidRDefault="00E36F61" w:rsidP="00963B56">
      <w:pPr>
        <w:jc w:val="both"/>
        <w:rPr>
          <w:rFonts w:eastAsia="Times New Roman" w:cstheme="minorHAnsi"/>
          <w:lang w:eastAsia="sl-SI"/>
        </w:rPr>
      </w:pPr>
      <w:r w:rsidRPr="00C17C9B">
        <w:rPr>
          <w:rFonts w:eastAsia="Times New Roman" w:cstheme="minorHAnsi"/>
          <w:lang w:eastAsia="sl-SI"/>
        </w:rPr>
        <w:t>(2)</w:t>
      </w:r>
      <w:r w:rsidR="0081766D" w:rsidRPr="00C17C9B">
        <w:rPr>
          <w:rFonts w:eastAsia="Times New Roman" w:cstheme="minorHAnsi"/>
          <w:lang w:eastAsia="sl-SI"/>
        </w:rPr>
        <w:t xml:space="preserve"> </w:t>
      </w:r>
      <w:r w:rsidR="0096407E" w:rsidRPr="00C17C9B">
        <w:rPr>
          <w:rFonts w:eastAsia="Times New Roman" w:cstheme="minorHAnsi"/>
          <w:lang w:eastAsia="sl-SI"/>
        </w:rPr>
        <w:t>Isti upravičeni stroški se iz katerega koli proračuna v nobenih okoliščinah ne financirajo dvakrat. Če MOV ugotovi, da je upravičenec prejel sredstva za upravičene stroške tudi iz drugih virov financiranja ali pa so mu bila odobrena, ne da bi o tem pisno obvestil MOV, se lahko pogodba o dodelitvi sredstev</w:t>
      </w:r>
      <w:r w:rsidR="0096407E" w:rsidRPr="00165639">
        <w:rPr>
          <w:rFonts w:ascii="Arial" w:hAnsi="Arial" w:cs="Arial"/>
          <w:sz w:val="20"/>
          <w:szCs w:val="20"/>
        </w:rPr>
        <w:t xml:space="preserve"> </w:t>
      </w:r>
      <w:r w:rsidR="0096407E" w:rsidRPr="00C17C9B">
        <w:rPr>
          <w:rFonts w:eastAsia="Times New Roman" w:cstheme="minorHAnsi"/>
          <w:lang w:eastAsia="sl-SI"/>
        </w:rPr>
        <w:t>razdre, prijavitelj pa je dolžan MOV povrniti vsa neupravičeno prejeta sredstva s pripadajočimi obrestmi od dneva nakazila do dneva vračila sredstev.</w:t>
      </w:r>
    </w:p>
    <w:p w14:paraId="6CAF8D47" w14:textId="6B20378C" w:rsidR="00963B56" w:rsidRDefault="002D7977" w:rsidP="00963B56">
      <w:pPr>
        <w:pStyle w:val="Odstavekseznama"/>
        <w:keepNext/>
        <w:keepLines/>
        <w:numPr>
          <w:ilvl w:val="0"/>
          <w:numId w:val="29"/>
        </w:numPr>
        <w:shd w:val="clear" w:color="auto" w:fill="FFFFFF"/>
        <w:tabs>
          <w:tab w:val="left" w:pos="426"/>
        </w:tabs>
        <w:spacing w:after="0" w:line="240" w:lineRule="auto"/>
        <w:outlineLvl w:val="0"/>
        <w:rPr>
          <w:rFonts w:eastAsia="Times New Roman" w:cstheme="minorHAnsi"/>
          <w:b/>
          <w:lang w:eastAsia="sl-SI"/>
        </w:rPr>
      </w:pPr>
      <w:r w:rsidRPr="001D0676">
        <w:rPr>
          <w:rFonts w:eastAsia="Times New Roman" w:cstheme="minorHAnsi"/>
          <w:b/>
          <w:lang w:eastAsia="sl-SI"/>
        </w:rPr>
        <w:t>Posebni pogoji in določila</w:t>
      </w:r>
    </w:p>
    <w:p w14:paraId="6C313C5B" w14:textId="77777777" w:rsidR="00963B56" w:rsidRPr="00963B56" w:rsidRDefault="00963B56" w:rsidP="005B771A">
      <w:pPr>
        <w:pStyle w:val="Odstavekseznama"/>
        <w:keepNext/>
        <w:keepLines/>
        <w:shd w:val="clear" w:color="auto" w:fill="FFFFFF"/>
        <w:tabs>
          <w:tab w:val="left" w:pos="426"/>
        </w:tabs>
        <w:spacing w:after="0" w:line="240" w:lineRule="auto"/>
        <w:ind w:left="360"/>
        <w:outlineLvl w:val="0"/>
        <w:rPr>
          <w:rFonts w:eastAsia="Times New Roman" w:cstheme="minorHAnsi"/>
          <w:b/>
          <w:lang w:eastAsia="sl-SI"/>
        </w:rPr>
      </w:pPr>
    </w:p>
    <w:p w14:paraId="6AC28486" w14:textId="77777777" w:rsidR="00963B56" w:rsidRDefault="009B6FFD" w:rsidP="005B771A">
      <w:pPr>
        <w:spacing w:after="0" w:line="240" w:lineRule="auto"/>
        <w:jc w:val="both"/>
      </w:pPr>
      <w:r w:rsidRPr="009B6FFD">
        <w:t>Prijavitelji morajo izpolnjevati naslednje posebne pogoje:</w:t>
      </w:r>
      <w:bookmarkStart w:id="0" w:name="_Toc85610244"/>
      <w:bookmarkStart w:id="1" w:name="_Toc85627122"/>
      <w:bookmarkStart w:id="2" w:name="_Toc91065415"/>
      <w:bookmarkStart w:id="3" w:name="_Toc91501323"/>
      <w:bookmarkStart w:id="4" w:name="_Toc92708119"/>
      <w:bookmarkStart w:id="5" w:name="_Toc103157376"/>
      <w:bookmarkStart w:id="6" w:name="_Toc106957216"/>
      <w:bookmarkStart w:id="7" w:name="_Toc189648515"/>
      <w:bookmarkEnd w:id="0"/>
      <w:bookmarkEnd w:id="1"/>
      <w:bookmarkEnd w:id="2"/>
      <w:bookmarkEnd w:id="3"/>
      <w:bookmarkEnd w:id="4"/>
      <w:bookmarkEnd w:id="5"/>
      <w:bookmarkEnd w:id="6"/>
      <w:bookmarkEnd w:id="7"/>
    </w:p>
    <w:p w14:paraId="214B0EDB" w14:textId="3D492499" w:rsidR="009B6FFD" w:rsidRPr="005B771A" w:rsidRDefault="009B6FFD" w:rsidP="005B771A">
      <w:pPr>
        <w:pStyle w:val="Odstavekseznama"/>
        <w:numPr>
          <w:ilvl w:val="0"/>
          <w:numId w:val="10"/>
        </w:numPr>
        <w:spacing w:after="0"/>
        <w:jc w:val="both"/>
        <w:rPr>
          <w:rFonts w:eastAsia="Times New Roman" w:cstheme="minorHAnsi"/>
          <w:lang w:eastAsia="sl-SI"/>
        </w:rPr>
      </w:pPr>
      <w:r w:rsidRPr="005B771A">
        <w:rPr>
          <w:rFonts w:eastAsia="Times New Roman" w:cstheme="minorHAnsi"/>
          <w:lang w:eastAsia="sl-SI"/>
        </w:rPr>
        <w:t xml:space="preserve">imajo v lasti ali najemu poslovni prostor na neposrednem območju izvajanja projekta </w:t>
      </w:r>
      <w:r w:rsidR="002D7977" w:rsidRPr="005B771A">
        <w:rPr>
          <w:rFonts w:eastAsia="Times New Roman" w:cstheme="minorHAnsi"/>
          <w:lang w:eastAsia="sl-SI"/>
        </w:rPr>
        <w:t>Prenov</w:t>
      </w:r>
      <w:r w:rsidR="00E36F61" w:rsidRPr="005B771A">
        <w:rPr>
          <w:rFonts w:eastAsia="Times New Roman" w:cstheme="minorHAnsi"/>
          <w:lang w:eastAsia="sl-SI"/>
        </w:rPr>
        <w:t>a</w:t>
      </w:r>
      <w:r w:rsidR="002D7977" w:rsidRPr="005B771A">
        <w:rPr>
          <w:rFonts w:eastAsia="Times New Roman" w:cstheme="minorHAnsi"/>
          <w:lang w:eastAsia="sl-SI"/>
        </w:rPr>
        <w:t xml:space="preserve"> C</w:t>
      </w:r>
      <w:r w:rsidR="000A5D9B" w:rsidRPr="005B771A">
        <w:rPr>
          <w:rFonts w:eastAsia="Times New Roman" w:cstheme="minorHAnsi"/>
          <w:lang w:eastAsia="sl-SI"/>
        </w:rPr>
        <w:t>ankarjeve</w:t>
      </w:r>
      <w:r w:rsidRPr="005B771A">
        <w:rPr>
          <w:rFonts w:eastAsia="Times New Roman" w:cstheme="minorHAnsi"/>
          <w:lang w:eastAsia="sl-SI"/>
        </w:rPr>
        <w:t xml:space="preserve">, kot izhaja iz priložene grafične dokumentacije  </w:t>
      </w:r>
    </w:p>
    <w:p w14:paraId="5785B110" w14:textId="54ADE801" w:rsidR="009B6FFD" w:rsidRPr="005F592E" w:rsidRDefault="009B6FFD" w:rsidP="001D0676">
      <w:pPr>
        <w:numPr>
          <w:ilvl w:val="0"/>
          <w:numId w:val="10"/>
        </w:numPr>
        <w:shd w:val="clear" w:color="auto" w:fill="FFFFFF"/>
        <w:tabs>
          <w:tab w:val="left" w:pos="426"/>
        </w:tabs>
        <w:spacing w:after="120" w:line="240" w:lineRule="auto"/>
        <w:jc w:val="both"/>
        <w:rPr>
          <w:rFonts w:eastAsia="Times New Roman" w:cstheme="minorHAnsi"/>
          <w:lang w:eastAsia="sl-SI"/>
        </w:rPr>
      </w:pPr>
      <w:r w:rsidRPr="005F592E">
        <w:rPr>
          <w:rFonts w:eastAsia="Times New Roman" w:cstheme="minorHAnsi"/>
          <w:lang w:eastAsia="sl-SI"/>
        </w:rPr>
        <w:t xml:space="preserve">so v obdobju izvajanja projekta </w:t>
      </w:r>
      <w:r w:rsidR="001774F7" w:rsidRPr="005F592E">
        <w:rPr>
          <w:rFonts w:eastAsia="Times New Roman" w:cstheme="minorHAnsi"/>
          <w:lang w:eastAsia="sl-SI"/>
        </w:rPr>
        <w:t xml:space="preserve">Prenova Cankarjeve </w:t>
      </w:r>
      <w:r w:rsidRPr="005F592E">
        <w:rPr>
          <w:rFonts w:eastAsia="Times New Roman" w:cstheme="minorHAnsi"/>
          <w:lang w:eastAsia="sl-SI"/>
        </w:rPr>
        <w:t>v poslovnem prostoru iz prejšnje alineje opravljali gospodarsko dejavnost oziroma so jo bili primorani zapreti ter</w:t>
      </w:r>
    </w:p>
    <w:p w14:paraId="3EE693EC" w14:textId="69ADF78F" w:rsidR="009B6FFD" w:rsidRPr="009B6FFD" w:rsidRDefault="009B6FFD" w:rsidP="001D0676">
      <w:pPr>
        <w:numPr>
          <w:ilvl w:val="0"/>
          <w:numId w:val="10"/>
        </w:numPr>
        <w:shd w:val="clear" w:color="auto" w:fill="FFFFFF"/>
        <w:tabs>
          <w:tab w:val="left" w:pos="426"/>
        </w:tabs>
        <w:spacing w:after="0" w:line="240" w:lineRule="auto"/>
        <w:jc w:val="both"/>
        <w:rPr>
          <w:rFonts w:eastAsia="Times New Roman" w:cstheme="minorHAnsi"/>
          <w:lang w:eastAsia="sl-SI"/>
        </w:rPr>
      </w:pPr>
      <w:r w:rsidRPr="005F592E">
        <w:rPr>
          <w:rFonts w:eastAsia="Times New Roman" w:cstheme="minorHAnsi"/>
          <w:lang w:eastAsia="sl-SI"/>
        </w:rPr>
        <w:t>so utrpeli poslovno škodo v obliki zmanjšanja prometa od prodaje ter so zabeležili</w:t>
      </w:r>
      <w:r w:rsidRPr="009B6FFD">
        <w:rPr>
          <w:rFonts w:eastAsia="Times New Roman" w:cstheme="minorHAnsi"/>
          <w:lang w:eastAsia="sl-SI"/>
        </w:rPr>
        <w:t xml:space="preserve"> upad prometa od prodaje, ki je enak ali višji od 20</w:t>
      </w:r>
      <w:r w:rsidR="00B63243">
        <w:rPr>
          <w:rFonts w:eastAsia="Times New Roman" w:cstheme="minorHAnsi"/>
          <w:lang w:eastAsia="sl-SI"/>
        </w:rPr>
        <w:t xml:space="preserve"> </w:t>
      </w:r>
      <w:r w:rsidRPr="009B6FFD">
        <w:rPr>
          <w:rFonts w:eastAsia="Times New Roman" w:cstheme="minorHAnsi"/>
          <w:lang w:eastAsia="sl-SI"/>
        </w:rPr>
        <w:t xml:space="preserve">% in ga lahko dokažejo. </w:t>
      </w:r>
    </w:p>
    <w:p w14:paraId="2EC587CC" w14:textId="77777777" w:rsidR="009B6FFD" w:rsidRPr="009B6FFD" w:rsidRDefault="009B6FFD" w:rsidP="009B6FFD">
      <w:pPr>
        <w:shd w:val="clear" w:color="auto" w:fill="FFFFFF"/>
        <w:tabs>
          <w:tab w:val="left" w:pos="426"/>
        </w:tabs>
        <w:spacing w:after="0" w:line="240" w:lineRule="auto"/>
        <w:jc w:val="both"/>
        <w:rPr>
          <w:rFonts w:eastAsia="Times New Roman" w:cstheme="minorHAnsi"/>
          <w:lang w:eastAsia="sl-SI"/>
        </w:rPr>
      </w:pPr>
    </w:p>
    <w:p w14:paraId="6AF76663" w14:textId="77777777" w:rsidR="009B6FFD" w:rsidRPr="009B6FFD" w:rsidRDefault="009B6FFD" w:rsidP="009B6FFD">
      <w:pPr>
        <w:keepNext/>
        <w:keepLines/>
        <w:numPr>
          <w:ilvl w:val="0"/>
          <w:numId w:val="4"/>
        </w:numPr>
        <w:spacing w:after="0" w:line="240" w:lineRule="auto"/>
        <w:outlineLvl w:val="0"/>
        <w:rPr>
          <w:rFonts w:asciiTheme="majorHAnsi" w:eastAsiaTheme="majorEastAsia" w:hAnsiTheme="majorHAnsi" w:cstheme="majorBidi"/>
          <w:vanish/>
          <w:color w:val="365F91" w:themeColor="accent1" w:themeShade="BF"/>
          <w:sz w:val="32"/>
          <w:szCs w:val="32"/>
          <w:lang w:eastAsia="sl-SI"/>
        </w:rPr>
      </w:pPr>
    </w:p>
    <w:p w14:paraId="301FD688" w14:textId="77777777" w:rsidR="009B6FFD" w:rsidRPr="009B6FFD" w:rsidRDefault="009B6FFD" w:rsidP="009B6FFD">
      <w:pPr>
        <w:keepNext/>
        <w:keepLines/>
        <w:numPr>
          <w:ilvl w:val="0"/>
          <w:numId w:val="4"/>
        </w:numPr>
        <w:spacing w:after="0" w:line="240" w:lineRule="auto"/>
        <w:outlineLvl w:val="0"/>
        <w:rPr>
          <w:rFonts w:asciiTheme="majorHAnsi" w:eastAsiaTheme="majorEastAsia" w:hAnsiTheme="majorHAnsi" w:cstheme="majorBidi"/>
          <w:vanish/>
          <w:color w:val="365F91" w:themeColor="accent1" w:themeShade="BF"/>
          <w:sz w:val="32"/>
          <w:szCs w:val="32"/>
          <w:lang w:eastAsia="sl-SI"/>
        </w:rPr>
      </w:pPr>
      <w:bookmarkStart w:id="8" w:name="_Toc85610245"/>
      <w:bookmarkStart w:id="9" w:name="_Toc85627123"/>
      <w:bookmarkStart w:id="10" w:name="_Toc91065416"/>
      <w:bookmarkStart w:id="11" w:name="_Toc91501324"/>
      <w:bookmarkStart w:id="12" w:name="_Toc92708120"/>
      <w:bookmarkStart w:id="13" w:name="_Toc103157377"/>
      <w:bookmarkStart w:id="14" w:name="_Toc106957217"/>
      <w:bookmarkStart w:id="15" w:name="_Toc189648516"/>
      <w:bookmarkEnd w:id="8"/>
      <w:bookmarkEnd w:id="9"/>
      <w:bookmarkEnd w:id="10"/>
      <w:bookmarkEnd w:id="11"/>
      <w:bookmarkEnd w:id="12"/>
      <w:bookmarkEnd w:id="13"/>
      <w:bookmarkEnd w:id="14"/>
      <w:bookmarkEnd w:id="15"/>
    </w:p>
    <w:p w14:paraId="5075EEE8" w14:textId="77777777" w:rsidR="009B6FFD" w:rsidRPr="009B6FFD" w:rsidRDefault="009B6FFD" w:rsidP="009B6FFD">
      <w:pPr>
        <w:keepNext/>
        <w:keepLines/>
        <w:numPr>
          <w:ilvl w:val="0"/>
          <w:numId w:val="4"/>
        </w:numPr>
        <w:spacing w:after="0" w:line="240" w:lineRule="auto"/>
        <w:outlineLvl w:val="0"/>
        <w:rPr>
          <w:rFonts w:asciiTheme="majorHAnsi" w:eastAsiaTheme="majorEastAsia" w:hAnsiTheme="majorHAnsi" w:cstheme="majorBidi"/>
          <w:vanish/>
          <w:color w:val="365F91" w:themeColor="accent1" w:themeShade="BF"/>
          <w:sz w:val="32"/>
          <w:szCs w:val="32"/>
          <w:lang w:eastAsia="sl-SI"/>
        </w:rPr>
      </w:pPr>
      <w:bookmarkStart w:id="16" w:name="_Toc85610246"/>
      <w:bookmarkStart w:id="17" w:name="_Toc85627124"/>
      <w:bookmarkStart w:id="18" w:name="_Toc91065417"/>
      <w:bookmarkStart w:id="19" w:name="_Toc91501325"/>
      <w:bookmarkStart w:id="20" w:name="_Toc92708121"/>
      <w:bookmarkStart w:id="21" w:name="_Toc103157378"/>
      <w:bookmarkStart w:id="22" w:name="_Toc106957218"/>
      <w:bookmarkStart w:id="23" w:name="_Toc189648517"/>
      <w:bookmarkEnd w:id="16"/>
      <w:bookmarkEnd w:id="17"/>
      <w:bookmarkEnd w:id="18"/>
      <w:bookmarkEnd w:id="19"/>
      <w:bookmarkEnd w:id="20"/>
      <w:bookmarkEnd w:id="21"/>
      <w:bookmarkEnd w:id="22"/>
      <w:bookmarkEnd w:id="23"/>
    </w:p>
    <w:p w14:paraId="575B0968" w14:textId="77777777" w:rsidR="009B6FFD" w:rsidRPr="009B6FFD" w:rsidRDefault="009B6FFD" w:rsidP="009B6FFD">
      <w:pPr>
        <w:keepNext/>
        <w:keepLines/>
        <w:numPr>
          <w:ilvl w:val="0"/>
          <w:numId w:val="4"/>
        </w:numPr>
        <w:spacing w:after="0" w:line="240" w:lineRule="auto"/>
        <w:outlineLvl w:val="0"/>
        <w:rPr>
          <w:rFonts w:asciiTheme="majorHAnsi" w:eastAsiaTheme="majorEastAsia" w:hAnsiTheme="majorHAnsi" w:cstheme="majorBidi"/>
          <w:vanish/>
          <w:color w:val="365F91" w:themeColor="accent1" w:themeShade="BF"/>
          <w:sz w:val="32"/>
          <w:szCs w:val="32"/>
          <w:lang w:eastAsia="sl-SI"/>
        </w:rPr>
      </w:pPr>
      <w:bookmarkStart w:id="24" w:name="_Toc85610247"/>
      <w:bookmarkStart w:id="25" w:name="_Toc85627125"/>
      <w:bookmarkStart w:id="26" w:name="_Toc91065418"/>
      <w:bookmarkStart w:id="27" w:name="_Toc91501326"/>
      <w:bookmarkStart w:id="28" w:name="_Toc92708122"/>
      <w:bookmarkStart w:id="29" w:name="_Toc103157379"/>
      <w:bookmarkStart w:id="30" w:name="_Toc106957219"/>
      <w:bookmarkStart w:id="31" w:name="_Toc189648518"/>
      <w:bookmarkEnd w:id="24"/>
      <w:bookmarkEnd w:id="25"/>
      <w:bookmarkEnd w:id="26"/>
      <w:bookmarkEnd w:id="27"/>
      <w:bookmarkEnd w:id="28"/>
      <w:bookmarkEnd w:id="29"/>
      <w:bookmarkEnd w:id="30"/>
      <w:bookmarkEnd w:id="31"/>
    </w:p>
    <w:p w14:paraId="5A84AD6D" w14:textId="55A5703D" w:rsidR="009B6FFD" w:rsidRPr="009B6FFD" w:rsidRDefault="000A5D9B" w:rsidP="009B6FFD">
      <w:pPr>
        <w:rPr>
          <w:rFonts w:eastAsia="Times New Roman" w:cstheme="minorHAnsi"/>
          <w:b/>
          <w:lang w:eastAsia="sl-SI"/>
        </w:rPr>
      </w:pPr>
      <w:r>
        <w:rPr>
          <w:rFonts w:eastAsia="Times New Roman" w:cstheme="minorHAnsi"/>
          <w:b/>
          <w:lang w:eastAsia="sl-SI"/>
        </w:rPr>
        <w:t xml:space="preserve">IV. </w:t>
      </w:r>
      <w:r w:rsidR="009B6FFD" w:rsidRPr="009B6FFD">
        <w:rPr>
          <w:rFonts w:eastAsia="Times New Roman" w:cstheme="minorHAnsi"/>
          <w:b/>
          <w:lang w:eastAsia="sl-SI"/>
        </w:rPr>
        <w:t>UPRAVIČEN STROŠEK IN UPRAVIČENO OBDOBJE</w:t>
      </w:r>
    </w:p>
    <w:p w14:paraId="2EFE15DA" w14:textId="64EEBF69" w:rsidR="009B6FFD" w:rsidRPr="00021367" w:rsidRDefault="009B6FFD" w:rsidP="009B6FFD">
      <w:pPr>
        <w:jc w:val="both"/>
        <w:rPr>
          <w:b/>
          <w:bCs/>
        </w:rPr>
      </w:pPr>
      <w:r w:rsidRPr="00021367">
        <w:t>Poslovna škoda oziroma upad prometa</w:t>
      </w:r>
      <w:r w:rsidR="00DF2D25" w:rsidRPr="00021367">
        <w:t xml:space="preserve"> v času trajanja ob</w:t>
      </w:r>
      <w:r w:rsidR="00C47E7F" w:rsidRPr="00021367">
        <w:t>n</w:t>
      </w:r>
      <w:r w:rsidR="00DF2D25" w:rsidRPr="00021367">
        <w:t>ove</w:t>
      </w:r>
      <w:r w:rsidR="00EF2C5C" w:rsidRPr="00021367">
        <w:t xml:space="preserve"> </w:t>
      </w:r>
      <w:r w:rsidR="008610AD" w:rsidRPr="00021367">
        <w:t>v</w:t>
      </w:r>
      <w:r w:rsidR="00EF2C5C" w:rsidRPr="00021367">
        <w:t xml:space="preserve"> </w:t>
      </w:r>
      <w:r w:rsidRPr="00021367">
        <w:t>letu 2025</w:t>
      </w:r>
      <w:r w:rsidR="00B35302" w:rsidRPr="00021367">
        <w:t xml:space="preserve"> (od 1.</w:t>
      </w:r>
      <w:r w:rsidR="001D0676">
        <w:t xml:space="preserve"> </w:t>
      </w:r>
      <w:r w:rsidR="00B35302" w:rsidRPr="00021367">
        <w:t xml:space="preserve">5. </w:t>
      </w:r>
      <w:r w:rsidR="001D0676">
        <w:t xml:space="preserve"> </w:t>
      </w:r>
      <w:r w:rsidR="00B35302" w:rsidRPr="00021367">
        <w:t>do 31.</w:t>
      </w:r>
      <w:r w:rsidR="001D0676">
        <w:t xml:space="preserve"> </w:t>
      </w:r>
      <w:r w:rsidR="00B35302" w:rsidRPr="00021367">
        <w:t>12. 2025)</w:t>
      </w:r>
      <w:r w:rsidRPr="00021367">
        <w:t xml:space="preserve">, ki je enak ali višji od </w:t>
      </w:r>
      <w:r w:rsidRPr="00021367">
        <w:rPr>
          <w:b/>
          <w:bCs/>
        </w:rPr>
        <w:t>20</w:t>
      </w:r>
      <w:r w:rsidR="00CB608F">
        <w:rPr>
          <w:b/>
          <w:bCs/>
        </w:rPr>
        <w:t xml:space="preserve"> </w:t>
      </w:r>
      <w:r w:rsidRPr="00021367">
        <w:rPr>
          <w:b/>
          <w:bCs/>
        </w:rPr>
        <w:t>%</w:t>
      </w:r>
      <w:r w:rsidR="008610AD" w:rsidRPr="00021367">
        <w:rPr>
          <w:b/>
          <w:bCs/>
        </w:rPr>
        <w:t xml:space="preserve">. </w:t>
      </w:r>
      <w:r w:rsidR="007C4A9E" w:rsidRPr="00021367">
        <w:rPr>
          <w:b/>
          <w:bCs/>
        </w:rPr>
        <w:t>Upravičenec mora predložiti podatke o prihodkih od prodaje</w:t>
      </w:r>
      <w:r w:rsidR="004A5320" w:rsidRPr="00021367">
        <w:rPr>
          <w:b/>
          <w:bCs/>
        </w:rPr>
        <w:t xml:space="preserve"> </w:t>
      </w:r>
      <w:r w:rsidR="007C4A9E" w:rsidRPr="00021367">
        <w:rPr>
          <w:b/>
          <w:bCs/>
        </w:rPr>
        <w:t>po</w:t>
      </w:r>
      <w:r w:rsidR="004A5320" w:rsidRPr="00021367">
        <w:rPr>
          <w:b/>
          <w:bCs/>
        </w:rPr>
        <w:t xml:space="preserve"> </w:t>
      </w:r>
      <w:r w:rsidR="00DB5371" w:rsidRPr="00021367">
        <w:rPr>
          <w:b/>
          <w:bCs/>
        </w:rPr>
        <w:t xml:space="preserve">mesecih </w:t>
      </w:r>
      <w:r w:rsidR="007C4A9E" w:rsidRPr="00021367">
        <w:rPr>
          <w:b/>
          <w:bCs/>
        </w:rPr>
        <w:t xml:space="preserve"> za leti 202</w:t>
      </w:r>
      <w:r w:rsidR="004A5320" w:rsidRPr="00021367">
        <w:rPr>
          <w:b/>
          <w:bCs/>
        </w:rPr>
        <w:t>4</w:t>
      </w:r>
      <w:r w:rsidR="007C4A9E" w:rsidRPr="00021367">
        <w:rPr>
          <w:b/>
          <w:bCs/>
        </w:rPr>
        <w:t xml:space="preserve"> in </w:t>
      </w:r>
      <w:r w:rsidR="007C4A9E" w:rsidRPr="005746A3">
        <w:rPr>
          <w:b/>
          <w:bCs/>
        </w:rPr>
        <w:t>202</w:t>
      </w:r>
      <w:r w:rsidR="004A5320" w:rsidRPr="005746A3">
        <w:rPr>
          <w:b/>
          <w:bCs/>
        </w:rPr>
        <w:t>5</w:t>
      </w:r>
      <w:r w:rsidR="00112A91" w:rsidRPr="005746A3">
        <w:rPr>
          <w:b/>
          <w:bCs/>
        </w:rPr>
        <w:t xml:space="preserve"> </w:t>
      </w:r>
      <w:r w:rsidR="005746A3" w:rsidRPr="005746A3">
        <w:rPr>
          <w:rFonts w:ascii="Calibri" w:hAnsi="Calibri" w:cs="Calibri"/>
          <w:color w:val="595959"/>
        </w:rPr>
        <w:t>za poslovni subjekt</w:t>
      </w:r>
      <w:r w:rsidR="003A7EA2">
        <w:rPr>
          <w:rFonts w:ascii="Calibri" w:hAnsi="Calibri" w:cs="Calibri"/>
          <w:color w:val="595959"/>
        </w:rPr>
        <w:t xml:space="preserve"> s sedežem, podružnico</w:t>
      </w:r>
      <w:r w:rsidR="005746A3" w:rsidRPr="005746A3">
        <w:rPr>
          <w:rFonts w:ascii="Calibri" w:hAnsi="Calibri" w:cs="Calibri"/>
          <w:color w:val="595959"/>
        </w:rPr>
        <w:t xml:space="preserve"> ali poslovno enoto na območju projekta prenove</w:t>
      </w:r>
      <w:r w:rsidR="007C4A9E" w:rsidRPr="00021367">
        <w:rPr>
          <w:b/>
          <w:bCs/>
        </w:rPr>
        <w:t xml:space="preserve">.  </w:t>
      </w:r>
      <w:r w:rsidR="00BC30A9" w:rsidRPr="00021367">
        <w:rPr>
          <w:b/>
          <w:bCs/>
        </w:rPr>
        <w:t xml:space="preserve"> </w:t>
      </w:r>
      <w:bookmarkStart w:id="32" w:name="_Hlk223009348"/>
    </w:p>
    <w:p w14:paraId="5B803F09" w14:textId="77777777" w:rsidR="009169E2" w:rsidRPr="009169E2" w:rsidRDefault="009169E2" w:rsidP="009169E2">
      <w:pPr>
        <w:keepNext/>
        <w:keepLines/>
        <w:spacing w:after="120" w:line="240" w:lineRule="auto"/>
        <w:outlineLvl w:val="1"/>
        <w:rPr>
          <w:rFonts w:eastAsia="Times New Roman" w:cstheme="minorHAnsi"/>
          <w:b/>
          <w:strike/>
          <w:highlight w:val="yellow"/>
          <w:lang w:eastAsia="sl-SI"/>
        </w:rPr>
      </w:pPr>
      <w:bookmarkStart w:id="33" w:name="_Toc189648523"/>
      <w:bookmarkEnd w:id="32"/>
      <w:r w:rsidRPr="009169E2">
        <w:rPr>
          <w:rFonts w:eastAsia="Times New Roman" w:cstheme="minorHAnsi"/>
          <w:b/>
          <w:lang w:eastAsia="sl-SI"/>
        </w:rPr>
        <w:t xml:space="preserve">UPRAVIČENO OBMOČJE </w:t>
      </w:r>
      <w:bookmarkEnd w:id="33"/>
      <w:r w:rsidRPr="009169E2">
        <w:rPr>
          <w:rFonts w:eastAsia="Times New Roman" w:cstheme="minorHAnsi"/>
          <w:b/>
          <w:strike/>
          <w:highlight w:val="yellow"/>
          <w:lang w:eastAsia="sl-SI"/>
        </w:rPr>
        <w:t xml:space="preserve"> </w:t>
      </w:r>
    </w:p>
    <w:p w14:paraId="61FF19C7" w14:textId="67EA1922" w:rsidR="009169E2" w:rsidRPr="009169E2" w:rsidRDefault="00715196" w:rsidP="009169E2">
      <w:pPr>
        <w:numPr>
          <w:ilvl w:val="0"/>
          <w:numId w:val="14"/>
        </w:numPr>
        <w:shd w:val="clear" w:color="auto" w:fill="FFFFFF"/>
        <w:spacing w:after="0" w:line="240" w:lineRule="auto"/>
        <w:ind w:hanging="357"/>
        <w:jc w:val="both"/>
        <w:rPr>
          <w:rFonts w:eastAsia="Times New Roman" w:cstheme="minorHAnsi"/>
          <w:bCs/>
          <w:lang w:eastAsia="sl-SI"/>
        </w:rPr>
      </w:pPr>
      <w:r>
        <w:rPr>
          <w:rFonts w:cstheme="minorHAnsi"/>
          <w:b/>
          <w:bCs/>
        </w:rPr>
        <w:t>Območje</w:t>
      </w:r>
      <w:r w:rsidR="009169E2" w:rsidRPr="009169E2">
        <w:rPr>
          <w:rFonts w:cstheme="minorHAnsi"/>
          <w:b/>
          <w:bCs/>
        </w:rPr>
        <w:t xml:space="preserve"> A:</w:t>
      </w:r>
      <w:r w:rsidR="009169E2" w:rsidRPr="009169E2">
        <w:rPr>
          <w:rFonts w:cstheme="minorHAnsi"/>
        </w:rPr>
        <w:t xml:space="preserve"> </w:t>
      </w:r>
      <w:r w:rsidR="009169E2" w:rsidRPr="009169E2">
        <w:rPr>
          <w:rFonts w:cstheme="minorHAnsi"/>
          <w:bCs/>
        </w:rPr>
        <w:t xml:space="preserve">Cankarjeva cesta 1 in 2 ter </w:t>
      </w:r>
      <w:r w:rsidR="009169E2" w:rsidRPr="009169E2">
        <w:rPr>
          <w:rFonts w:eastAsia="Times New Roman" w:cstheme="minorHAnsi"/>
          <w:bCs/>
          <w:lang w:eastAsia="sl-SI"/>
        </w:rPr>
        <w:t>Šaleška cesta 19, 19a in 21;</w:t>
      </w:r>
    </w:p>
    <w:p w14:paraId="128CDB83" w14:textId="02E9AED6" w:rsidR="009169E2" w:rsidRPr="009169E2" w:rsidRDefault="00715196" w:rsidP="009169E2">
      <w:pPr>
        <w:numPr>
          <w:ilvl w:val="0"/>
          <w:numId w:val="14"/>
        </w:numPr>
        <w:shd w:val="clear" w:color="auto" w:fill="FFFFFF"/>
        <w:spacing w:after="0" w:line="240" w:lineRule="auto"/>
        <w:ind w:hanging="357"/>
        <w:jc w:val="both"/>
        <w:rPr>
          <w:rFonts w:eastAsia="Times New Roman" w:cstheme="minorHAnsi"/>
          <w:bCs/>
          <w:lang w:eastAsia="sl-SI"/>
        </w:rPr>
      </w:pPr>
      <w:r>
        <w:rPr>
          <w:rFonts w:eastAsia="Times New Roman" w:cstheme="minorHAnsi"/>
          <w:b/>
          <w:bCs/>
          <w:lang w:eastAsia="sl-SI"/>
        </w:rPr>
        <w:t>Območje</w:t>
      </w:r>
      <w:r w:rsidR="009169E2" w:rsidRPr="009169E2">
        <w:rPr>
          <w:rFonts w:eastAsia="Times New Roman" w:cstheme="minorHAnsi"/>
          <w:b/>
          <w:bCs/>
          <w:lang w:eastAsia="sl-SI"/>
        </w:rPr>
        <w:t xml:space="preserve"> B: </w:t>
      </w:r>
      <w:r w:rsidR="009169E2" w:rsidRPr="009169E2">
        <w:rPr>
          <w:rFonts w:cstheme="minorHAnsi"/>
        </w:rPr>
        <w:t>Kidričeva cesta 1</w:t>
      </w:r>
      <w:r w:rsidR="002C55D6">
        <w:rPr>
          <w:rFonts w:cstheme="minorHAnsi"/>
        </w:rPr>
        <w:t xml:space="preserve"> </w:t>
      </w:r>
      <w:r w:rsidR="009169E2" w:rsidRPr="009169E2">
        <w:rPr>
          <w:rFonts w:cstheme="minorHAnsi"/>
        </w:rPr>
        <w:t>-</w:t>
      </w:r>
      <w:r w:rsidR="002C55D6">
        <w:rPr>
          <w:rFonts w:cstheme="minorHAnsi"/>
        </w:rPr>
        <w:t xml:space="preserve"> </w:t>
      </w:r>
      <w:r w:rsidR="009169E2" w:rsidRPr="009169E2">
        <w:rPr>
          <w:rFonts w:cstheme="minorHAnsi"/>
        </w:rPr>
        <w:t>7.</w:t>
      </w:r>
    </w:p>
    <w:p w14:paraId="4CABA55E" w14:textId="0DA05946" w:rsidR="002E43B3" w:rsidRDefault="005B3CA6" w:rsidP="00852E57">
      <w:pPr>
        <w:pStyle w:val="Navadensplet"/>
      </w:pPr>
      <w:r w:rsidRPr="005B3CA6">
        <w:rPr>
          <w:noProof/>
        </w:rPr>
        <w:drawing>
          <wp:inline distT="0" distB="0" distL="0" distR="0" wp14:anchorId="1A4CB2E0" wp14:editId="658C92AC">
            <wp:extent cx="5919130" cy="3648075"/>
            <wp:effectExtent l="0" t="0" r="0" b="0"/>
            <wp:docPr id="67909260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092601" name=""/>
                    <pic:cNvPicPr/>
                  </pic:nvPicPr>
                  <pic:blipFill rotWithShape="1">
                    <a:blip r:embed="rId8"/>
                    <a:srcRect l="12749" t="-1" r="-6898" b="-2799"/>
                    <a:stretch>
                      <a:fillRect/>
                    </a:stretch>
                  </pic:blipFill>
                  <pic:spPr bwMode="auto">
                    <a:xfrm>
                      <a:off x="0" y="0"/>
                      <a:ext cx="5922968" cy="3650441"/>
                    </a:xfrm>
                    <a:prstGeom prst="rect">
                      <a:avLst/>
                    </a:prstGeom>
                    <a:ln>
                      <a:noFill/>
                    </a:ln>
                    <a:extLst>
                      <a:ext uri="{53640926-AAD7-44D8-BBD7-CCE9431645EC}">
                        <a14:shadowObscured xmlns:a14="http://schemas.microsoft.com/office/drawing/2010/main"/>
                      </a:ext>
                    </a:extLst>
                  </pic:spPr>
                </pic:pic>
              </a:graphicData>
            </a:graphic>
          </wp:inline>
        </w:drawing>
      </w:r>
    </w:p>
    <w:p w14:paraId="331063D0" w14:textId="2F8D8093" w:rsidR="00436777" w:rsidRPr="00D0539C" w:rsidRDefault="00436777" w:rsidP="00D9666B">
      <w:pPr>
        <w:pStyle w:val="Odstavekseznama"/>
        <w:keepNext/>
        <w:keepLines/>
        <w:numPr>
          <w:ilvl w:val="0"/>
          <w:numId w:val="30"/>
        </w:numPr>
        <w:spacing w:after="120" w:line="240" w:lineRule="auto"/>
        <w:outlineLvl w:val="1"/>
        <w:rPr>
          <w:rFonts w:eastAsia="Times New Roman" w:cstheme="minorHAnsi"/>
          <w:b/>
          <w:lang w:eastAsia="sl-SI"/>
        </w:rPr>
      </w:pPr>
      <w:r w:rsidRPr="00D0539C">
        <w:rPr>
          <w:rFonts w:eastAsia="Times New Roman" w:cstheme="minorHAnsi"/>
          <w:b/>
          <w:lang w:eastAsia="sl-SI"/>
        </w:rPr>
        <w:t>MERILA ZA  DOLOČITEV VIŠINE POMOČI</w:t>
      </w:r>
    </w:p>
    <w:p w14:paraId="16D1DEBC" w14:textId="77777777" w:rsidR="00436777" w:rsidRPr="00A619FE" w:rsidRDefault="00436777" w:rsidP="00436777">
      <w:pPr>
        <w:numPr>
          <w:ilvl w:val="0"/>
          <w:numId w:val="12"/>
        </w:numPr>
        <w:shd w:val="clear" w:color="auto" w:fill="FFFFFF"/>
        <w:tabs>
          <w:tab w:val="left" w:pos="426"/>
        </w:tabs>
        <w:spacing w:after="120" w:line="240" w:lineRule="auto"/>
        <w:ind w:left="357" w:hanging="357"/>
        <w:jc w:val="both"/>
        <w:rPr>
          <w:rFonts w:eastAsia="Times New Roman" w:cstheme="minorHAnsi"/>
          <w:lang w:eastAsia="sl-SI"/>
        </w:rPr>
      </w:pPr>
      <w:r w:rsidRPr="00A619FE">
        <w:rPr>
          <w:rFonts w:eastAsia="Times New Roman" w:cstheme="minorHAnsi"/>
          <w:lang w:eastAsia="sl-SI"/>
        </w:rPr>
        <w:t xml:space="preserve">Višina dodeljene pomoči posameznemu upravičencu se določi glede na: </w:t>
      </w:r>
    </w:p>
    <w:p w14:paraId="06F8F80C" w14:textId="59E4F9F1" w:rsidR="00436777" w:rsidRPr="00A619FE" w:rsidRDefault="00C92DFD" w:rsidP="00C92DFD">
      <w:pPr>
        <w:numPr>
          <w:ilvl w:val="0"/>
          <w:numId w:val="10"/>
        </w:numPr>
        <w:shd w:val="clear" w:color="auto" w:fill="FFFFFF"/>
        <w:tabs>
          <w:tab w:val="left" w:pos="426"/>
        </w:tabs>
        <w:spacing w:after="120" w:line="240" w:lineRule="auto"/>
        <w:jc w:val="both"/>
        <w:rPr>
          <w:rFonts w:eastAsia="Times New Roman" w:cstheme="minorHAnsi"/>
          <w:lang w:eastAsia="sl-SI"/>
        </w:rPr>
      </w:pPr>
      <w:r w:rsidRPr="00A619FE">
        <w:rPr>
          <w:rFonts w:eastAsia="Times New Roman" w:cstheme="minorHAnsi"/>
          <w:lang w:eastAsia="sl-SI"/>
        </w:rPr>
        <w:t xml:space="preserve">število zaporednih mesecev, v katerih </w:t>
      </w:r>
      <w:r w:rsidR="006222A8" w:rsidRPr="00A619FE">
        <w:rPr>
          <w:rFonts w:eastAsia="Times New Roman" w:cstheme="minorHAnsi"/>
          <w:lang w:eastAsia="sl-SI"/>
        </w:rPr>
        <w:t xml:space="preserve">skupni </w:t>
      </w:r>
      <w:r w:rsidR="00515875" w:rsidRPr="00A619FE">
        <w:rPr>
          <w:rFonts w:eastAsia="Times New Roman" w:cstheme="minorHAnsi"/>
          <w:lang w:eastAsia="sl-SI"/>
        </w:rPr>
        <w:t xml:space="preserve">upad </w:t>
      </w:r>
      <w:r w:rsidRPr="00A619FE">
        <w:rPr>
          <w:rFonts w:eastAsia="Times New Roman" w:cstheme="minorHAnsi"/>
          <w:lang w:eastAsia="sl-SI"/>
        </w:rPr>
        <w:t>promet</w:t>
      </w:r>
      <w:r w:rsidR="00515875" w:rsidRPr="00A619FE">
        <w:rPr>
          <w:rFonts w:eastAsia="Times New Roman" w:cstheme="minorHAnsi"/>
          <w:lang w:eastAsia="sl-SI"/>
        </w:rPr>
        <w:t>a</w:t>
      </w:r>
      <w:r w:rsidR="006222A8" w:rsidRPr="00A619FE">
        <w:rPr>
          <w:rFonts w:eastAsia="Times New Roman" w:cstheme="minorHAnsi"/>
          <w:lang w:eastAsia="sl-SI"/>
        </w:rPr>
        <w:t xml:space="preserve"> </w:t>
      </w:r>
      <w:r w:rsidRPr="00A619FE">
        <w:rPr>
          <w:rFonts w:eastAsia="Times New Roman" w:cstheme="minorHAnsi"/>
          <w:lang w:eastAsia="sl-SI"/>
        </w:rPr>
        <w:t>dosega vsaj 20</w:t>
      </w:r>
      <w:r w:rsidR="002C55D6">
        <w:rPr>
          <w:rFonts w:eastAsia="Times New Roman" w:cstheme="minorHAnsi"/>
          <w:lang w:eastAsia="sl-SI"/>
        </w:rPr>
        <w:t xml:space="preserve"> </w:t>
      </w:r>
      <w:r w:rsidRPr="00A619FE">
        <w:rPr>
          <w:rFonts w:eastAsia="Times New Roman" w:cstheme="minorHAnsi"/>
          <w:lang w:eastAsia="sl-SI"/>
        </w:rPr>
        <w:t xml:space="preserve">%, </w:t>
      </w:r>
      <w:r w:rsidR="00436777" w:rsidRPr="00A619FE">
        <w:rPr>
          <w:rFonts w:eastAsia="Times New Roman" w:cstheme="minorHAnsi"/>
          <w:lang w:eastAsia="sl-SI"/>
        </w:rPr>
        <w:t xml:space="preserve"> </w:t>
      </w:r>
    </w:p>
    <w:p w14:paraId="35A681B8" w14:textId="77777777" w:rsidR="003A7EA2" w:rsidRDefault="00436777" w:rsidP="0070335A">
      <w:pPr>
        <w:numPr>
          <w:ilvl w:val="0"/>
          <w:numId w:val="10"/>
        </w:numPr>
        <w:shd w:val="clear" w:color="auto" w:fill="FFFFFF"/>
        <w:tabs>
          <w:tab w:val="left" w:pos="426"/>
        </w:tabs>
        <w:spacing w:after="120" w:line="240" w:lineRule="auto"/>
        <w:jc w:val="both"/>
        <w:rPr>
          <w:rFonts w:eastAsia="Times New Roman" w:cstheme="minorHAnsi"/>
          <w:lang w:eastAsia="sl-SI"/>
        </w:rPr>
      </w:pPr>
      <w:r w:rsidRPr="00A619FE">
        <w:rPr>
          <w:rFonts w:eastAsia="Times New Roman" w:cstheme="minorHAnsi"/>
          <w:lang w:eastAsia="sl-SI"/>
        </w:rPr>
        <w:t>števila zaposlenih na dan 3</w:t>
      </w:r>
      <w:r w:rsidR="00B91DC3" w:rsidRPr="00A619FE">
        <w:rPr>
          <w:rFonts w:eastAsia="Times New Roman" w:cstheme="minorHAnsi"/>
          <w:lang w:eastAsia="sl-SI"/>
        </w:rPr>
        <w:t>1</w:t>
      </w:r>
      <w:r w:rsidRPr="00A619FE">
        <w:rPr>
          <w:rFonts w:eastAsia="Times New Roman" w:cstheme="minorHAnsi"/>
          <w:lang w:eastAsia="sl-SI"/>
        </w:rPr>
        <w:t xml:space="preserve">. </w:t>
      </w:r>
      <w:r w:rsidR="00B91DC3" w:rsidRPr="00A619FE">
        <w:rPr>
          <w:rFonts w:eastAsia="Times New Roman" w:cstheme="minorHAnsi"/>
          <w:lang w:eastAsia="sl-SI"/>
        </w:rPr>
        <w:t>12</w:t>
      </w:r>
      <w:r w:rsidRPr="00A619FE">
        <w:rPr>
          <w:rFonts w:eastAsia="Times New Roman" w:cstheme="minorHAnsi"/>
          <w:lang w:eastAsia="sl-SI"/>
        </w:rPr>
        <w:t>. 202</w:t>
      </w:r>
      <w:r w:rsidR="00B91DC3" w:rsidRPr="00A619FE">
        <w:rPr>
          <w:rFonts w:eastAsia="Times New Roman" w:cstheme="minorHAnsi"/>
          <w:lang w:eastAsia="sl-SI"/>
        </w:rPr>
        <w:t>4</w:t>
      </w:r>
      <w:r w:rsidR="003A7EA2">
        <w:rPr>
          <w:rFonts w:eastAsia="Times New Roman" w:cstheme="minorHAnsi"/>
          <w:lang w:eastAsia="sl-SI"/>
        </w:rPr>
        <w:t>,</w:t>
      </w:r>
    </w:p>
    <w:p w14:paraId="45D5122E" w14:textId="60BB9C86" w:rsidR="00B74413" w:rsidRPr="00A619FE" w:rsidRDefault="00B74413" w:rsidP="00B74413">
      <w:pPr>
        <w:numPr>
          <w:ilvl w:val="0"/>
          <w:numId w:val="10"/>
        </w:numPr>
        <w:shd w:val="clear" w:color="auto" w:fill="FFFFFF"/>
        <w:tabs>
          <w:tab w:val="left" w:pos="426"/>
        </w:tabs>
        <w:spacing w:after="120" w:line="240" w:lineRule="auto"/>
        <w:jc w:val="both"/>
        <w:rPr>
          <w:rFonts w:eastAsia="Times New Roman" w:cstheme="minorHAnsi"/>
          <w:lang w:eastAsia="sl-SI"/>
        </w:rPr>
      </w:pPr>
      <w:r w:rsidRPr="00A619FE">
        <w:rPr>
          <w:rFonts w:eastAsia="Times New Roman" w:cstheme="minorHAnsi"/>
          <w:lang w:eastAsia="sl-SI"/>
        </w:rPr>
        <w:t>območje (A, B)</w:t>
      </w:r>
      <w:r>
        <w:rPr>
          <w:rFonts w:eastAsia="Times New Roman" w:cstheme="minorHAnsi"/>
          <w:lang w:eastAsia="sl-SI"/>
        </w:rPr>
        <w:t xml:space="preserve"> in</w:t>
      </w:r>
    </w:p>
    <w:p w14:paraId="54D22123" w14:textId="5891E6DB" w:rsidR="00436777" w:rsidRDefault="00F52C87" w:rsidP="005B771A">
      <w:pPr>
        <w:numPr>
          <w:ilvl w:val="0"/>
          <w:numId w:val="10"/>
        </w:numPr>
        <w:shd w:val="clear" w:color="auto" w:fill="FFFFFF"/>
        <w:tabs>
          <w:tab w:val="left" w:pos="426"/>
        </w:tabs>
        <w:spacing w:after="0" w:line="240" w:lineRule="auto"/>
        <w:ind w:left="714" w:hanging="357"/>
        <w:jc w:val="both"/>
        <w:rPr>
          <w:rFonts w:eastAsia="Times New Roman" w:cstheme="minorHAnsi"/>
          <w:lang w:eastAsia="sl-SI"/>
        </w:rPr>
      </w:pPr>
      <w:r>
        <w:rPr>
          <w:rFonts w:eastAsia="Times New Roman" w:cstheme="minorHAnsi"/>
          <w:lang w:eastAsia="sl-SI"/>
        </w:rPr>
        <w:t xml:space="preserve">      </w:t>
      </w:r>
      <w:r w:rsidR="0070335A" w:rsidRPr="00A619FE">
        <w:rPr>
          <w:rFonts w:eastAsia="Times New Roman" w:cstheme="minorHAnsi"/>
          <w:lang w:eastAsia="sl-SI"/>
        </w:rPr>
        <w:t xml:space="preserve">obdobje </w:t>
      </w:r>
      <w:r w:rsidR="00373357" w:rsidRPr="00A619FE">
        <w:rPr>
          <w:rFonts w:eastAsia="Times New Roman" w:cstheme="minorHAnsi"/>
          <w:lang w:eastAsia="sl-SI"/>
        </w:rPr>
        <w:t>poslovanja</w:t>
      </w:r>
      <w:r w:rsidR="0070335A" w:rsidRPr="00A619FE">
        <w:rPr>
          <w:rFonts w:eastAsia="Times New Roman" w:cstheme="minorHAnsi"/>
          <w:lang w:eastAsia="sl-SI"/>
        </w:rPr>
        <w:t xml:space="preserve"> poslovnega subjekta </w:t>
      </w:r>
      <w:r w:rsidR="00B74413">
        <w:rPr>
          <w:rFonts w:eastAsia="Times New Roman" w:cstheme="minorHAnsi"/>
          <w:lang w:eastAsia="sl-SI"/>
        </w:rPr>
        <w:t>na območju p</w:t>
      </w:r>
      <w:r w:rsidR="0070335A" w:rsidRPr="00A619FE">
        <w:rPr>
          <w:rFonts w:eastAsia="Times New Roman" w:cstheme="minorHAnsi"/>
          <w:lang w:eastAsia="sl-SI"/>
        </w:rPr>
        <w:t>renove.</w:t>
      </w:r>
    </w:p>
    <w:p w14:paraId="240DBFE9" w14:textId="77777777" w:rsidR="00F52C87" w:rsidRPr="00A619FE" w:rsidRDefault="00F52C87" w:rsidP="00F15617">
      <w:pPr>
        <w:shd w:val="clear" w:color="auto" w:fill="FFFFFF"/>
        <w:tabs>
          <w:tab w:val="left" w:pos="426"/>
        </w:tabs>
        <w:spacing w:after="0" w:line="240" w:lineRule="auto"/>
        <w:jc w:val="both"/>
        <w:rPr>
          <w:rFonts w:eastAsia="Times New Roman" w:cstheme="minorHAnsi"/>
          <w:lang w:eastAsia="sl-SI"/>
        </w:rPr>
      </w:pPr>
    </w:p>
    <w:p w14:paraId="7E2CF142" w14:textId="170675FB" w:rsidR="00436777" w:rsidRPr="00A619FE" w:rsidRDefault="00436777" w:rsidP="00436777">
      <w:pPr>
        <w:numPr>
          <w:ilvl w:val="0"/>
          <w:numId w:val="12"/>
        </w:numPr>
        <w:shd w:val="clear" w:color="auto" w:fill="FFFFFF"/>
        <w:tabs>
          <w:tab w:val="left" w:pos="426"/>
        </w:tabs>
        <w:spacing w:after="0" w:line="240" w:lineRule="auto"/>
        <w:jc w:val="both"/>
        <w:rPr>
          <w:rFonts w:eastAsia="Times New Roman" w:cstheme="minorHAnsi"/>
          <w:b/>
          <w:lang w:eastAsia="sl-SI"/>
        </w:rPr>
      </w:pPr>
      <w:r w:rsidRPr="00A619FE">
        <w:rPr>
          <w:rFonts w:eastAsia="Times New Roman" w:cstheme="minorHAnsi"/>
          <w:b/>
          <w:lang w:eastAsia="sl-SI"/>
        </w:rPr>
        <w:t>Višina pomoči se izračuna po naslednji formuli:</w:t>
      </w:r>
      <w:r w:rsidR="00DA3977" w:rsidRPr="00A619FE">
        <w:rPr>
          <w:rFonts w:eastAsia="Times New Roman" w:cstheme="minorHAnsi"/>
          <w:b/>
          <w:lang w:eastAsia="sl-SI"/>
        </w:rPr>
        <w:t xml:space="preserve"> </w:t>
      </w:r>
    </w:p>
    <w:p w14:paraId="1D306EB5" w14:textId="77777777" w:rsidR="00436777" w:rsidRPr="00436777" w:rsidRDefault="00436777" w:rsidP="00436777">
      <w:pPr>
        <w:shd w:val="clear" w:color="auto" w:fill="FFFFFF"/>
        <w:tabs>
          <w:tab w:val="left" w:pos="426"/>
        </w:tabs>
        <w:spacing w:after="0" w:line="240" w:lineRule="auto"/>
        <w:ind w:left="360"/>
        <w:jc w:val="both"/>
        <w:rPr>
          <w:rFonts w:ascii="Calibri" w:eastAsia="Times New Roman" w:hAnsi="Calibri" w:cs="Calibri"/>
          <w:lang w:eastAsia="sl-SI"/>
        </w:rPr>
      </w:pPr>
    </w:p>
    <w:p w14:paraId="6613E7CC" w14:textId="58DABB1C" w:rsidR="00436777" w:rsidRPr="00A619FE" w:rsidRDefault="00436777" w:rsidP="00436777">
      <w:pPr>
        <w:shd w:val="clear" w:color="auto" w:fill="FFFFFF"/>
        <w:tabs>
          <w:tab w:val="left" w:pos="426"/>
        </w:tabs>
        <w:spacing w:after="0" w:line="240" w:lineRule="auto"/>
        <w:ind w:left="360"/>
        <w:jc w:val="both"/>
        <w:rPr>
          <w:rFonts w:eastAsia="Times New Roman" w:cstheme="minorHAnsi"/>
          <w:lang w:eastAsia="sl-SI"/>
        </w:rPr>
      </w:pPr>
      <m:oMath>
        <m:r>
          <w:rPr>
            <w:rFonts w:ascii="Cambria Math" w:eastAsia="Times New Roman" w:hAnsi="Cambria Math" w:cstheme="minorHAnsi"/>
            <w:lang w:eastAsia="sl-SI"/>
          </w:rPr>
          <m:t>x</m:t>
        </m:r>
        <m:r>
          <m:rPr>
            <m:sty m:val="p"/>
          </m:rPr>
          <w:rPr>
            <w:rFonts w:ascii="Cambria Math" w:eastAsia="Times New Roman" w:hAnsi="Cambria Math" w:cstheme="minorHAnsi"/>
            <w:lang w:eastAsia="sl-SI"/>
          </w:rPr>
          <m:t xml:space="preserve">= </m:t>
        </m:r>
      </m:oMath>
      <w:r w:rsidRPr="00A619FE">
        <w:rPr>
          <w:rFonts w:eastAsia="Times New Roman" w:cstheme="minorHAnsi"/>
          <w:lang w:eastAsia="sl-SI"/>
        </w:rPr>
        <w:t xml:space="preserve">15.000,00 € * KOLIČNIK upad prometa </w:t>
      </w:r>
      <w:r w:rsidR="00FB61DC" w:rsidRPr="00A619FE">
        <w:rPr>
          <w:rFonts w:eastAsia="Times New Roman" w:cstheme="minorHAnsi"/>
          <w:lang w:eastAsia="sl-SI"/>
        </w:rPr>
        <w:t>*</w:t>
      </w:r>
      <w:r w:rsidRPr="00A619FE">
        <w:rPr>
          <w:rFonts w:eastAsia="Times New Roman" w:cstheme="minorHAnsi"/>
          <w:lang w:eastAsia="sl-SI"/>
        </w:rPr>
        <w:t xml:space="preserve"> KOLIČNIK števila zaposlenih </w:t>
      </w:r>
      <w:r w:rsidR="00315BB1" w:rsidRPr="00A619FE">
        <w:rPr>
          <w:rFonts w:eastAsia="Times New Roman" w:cstheme="minorHAnsi"/>
          <w:lang w:eastAsia="sl-SI"/>
        </w:rPr>
        <w:t xml:space="preserve">* KOLIČNIK območja </w:t>
      </w:r>
      <w:r w:rsidRPr="00A619FE">
        <w:rPr>
          <w:rFonts w:eastAsia="Times New Roman" w:cstheme="minorHAnsi"/>
          <w:lang w:eastAsia="sl-SI"/>
        </w:rPr>
        <w:t xml:space="preserve">* KOLIČNIK obdobja poslovanja </w:t>
      </w:r>
      <w:r w:rsidR="005336AE" w:rsidRPr="00A619FE">
        <w:rPr>
          <w:rFonts w:eastAsia="Times New Roman" w:cstheme="minorHAnsi"/>
          <w:lang w:eastAsia="sl-SI"/>
        </w:rPr>
        <w:t>na območju prenove</w:t>
      </w:r>
    </w:p>
    <w:p w14:paraId="24B07958" w14:textId="77777777" w:rsidR="00436777" w:rsidRPr="00A619FE" w:rsidRDefault="00436777" w:rsidP="00436777">
      <w:pPr>
        <w:shd w:val="clear" w:color="auto" w:fill="FFFFFF"/>
        <w:tabs>
          <w:tab w:val="left" w:pos="426"/>
        </w:tabs>
        <w:spacing w:after="120" w:line="240" w:lineRule="auto"/>
        <w:jc w:val="both"/>
        <w:rPr>
          <w:rFonts w:eastAsia="Times New Roman" w:cstheme="minorHAnsi"/>
          <w:lang w:eastAsia="sl-SI"/>
        </w:rPr>
      </w:pPr>
    </w:p>
    <w:p w14:paraId="3DF2363C" w14:textId="77777777" w:rsidR="00852E57" w:rsidRPr="00F15617" w:rsidRDefault="00852E57" w:rsidP="005E1648">
      <w:pPr>
        <w:pStyle w:val="Navadensplet"/>
        <w:numPr>
          <w:ilvl w:val="0"/>
          <w:numId w:val="12"/>
        </w:numPr>
        <w:shd w:val="clear" w:color="auto" w:fill="FFFFFF"/>
        <w:tabs>
          <w:tab w:val="left" w:pos="426"/>
        </w:tabs>
        <w:spacing w:before="0" w:beforeAutospacing="0" w:after="0" w:afterAutospacing="0"/>
        <w:jc w:val="both"/>
        <w:rPr>
          <w:rFonts w:asciiTheme="minorHAnsi" w:hAnsiTheme="minorHAnsi" w:cstheme="minorHAnsi"/>
          <w:b/>
          <w:bCs/>
          <w:sz w:val="22"/>
          <w:szCs w:val="22"/>
        </w:rPr>
      </w:pPr>
      <w:r w:rsidRPr="00F15617">
        <w:rPr>
          <w:rFonts w:asciiTheme="minorHAnsi" w:hAnsiTheme="minorHAnsi" w:cstheme="minorHAnsi"/>
          <w:b/>
          <w:bCs/>
          <w:sz w:val="22"/>
          <w:szCs w:val="22"/>
        </w:rPr>
        <w:t xml:space="preserve">Pri izračunu višine pomoči posameznemu upravičencu se uporabijo naslednji količniki: </w:t>
      </w:r>
    </w:p>
    <w:p w14:paraId="4D488EFD" w14:textId="77777777" w:rsidR="00852E57" w:rsidRDefault="00852E57" w:rsidP="00852E57">
      <w:pPr>
        <w:pStyle w:val="Navadensplet"/>
        <w:shd w:val="clear" w:color="auto" w:fill="FFFFFF"/>
        <w:tabs>
          <w:tab w:val="left" w:pos="426"/>
        </w:tabs>
        <w:spacing w:before="0" w:beforeAutospacing="0" w:after="0" w:afterAutospacing="0"/>
        <w:jc w:val="both"/>
        <w:rPr>
          <w:rFonts w:ascii="Calibri" w:hAnsi="Calibri" w:cs="Calibri"/>
          <w:sz w:val="22"/>
          <w:szCs w:val="22"/>
        </w:rPr>
      </w:pPr>
    </w:p>
    <w:tbl>
      <w:tblPr>
        <w:tblStyle w:val="Tabelamrea"/>
        <w:tblW w:w="9068"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Look w:val="04A0" w:firstRow="1" w:lastRow="0" w:firstColumn="1" w:lastColumn="0" w:noHBand="0" w:noVBand="1"/>
      </w:tblPr>
      <w:tblGrid>
        <w:gridCol w:w="2972"/>
        <w:gridCol w:w="1524"/>
        <w:gridCol w:w="1524"/>
        <w:gridCol w:w="1524"/>
        <w:gridCol w:w="1524"/>
      </w:tblGrid>
      <w:tr w:rsidR="007A4433" w:rsidRPr="00BE1825" w14:paraId="1DA6430A" w14:textId="77777777" w:rsidTr="00421971">
        <w:trPr>
          <w:trHeight w:val="300"/>
        </w:trPr>
        <w:tc>
          <w:tcPr>
            <w:tcW w:w="2972" w:type="dxa"/>
            <w:vMerge w:val="restart"/>
            <w:noWrap/>
            <w:vAlign w:val="center"/>
            <w:hideMark/>
          </w:tcPr>
          <w:p w14:paraId="73A25567" w14:textId="25C21BC0" w:rsidR="007A4433" w:rsidRPr="00BE1825" w:rsidRDefault="00EE0613" w:rsidP="007A4433">
            <w:pPr>
              <w:pStyle w:val="Navadensplet"/>
              <w:shd w:val="clear" w:color="auto" w:fill="FFFFFF"/>
              <w:tabs>
                <w:tab w:val="left" w:pos="426"/>
              </w:tabs>
              <w:spacing w:before="0" w:beforeAutospacing="0" w:after="0" w:afterAutospacing="0"/>
              <w:jc w:val="both"/>
              <w:rPr>
                <w:rFonts w:asciiTheme="minorHAnsi" w:hAnsiTheme="minorHAnsi" w:cstheme="minorHAnsi"/>
                <w:b/>
                <w:bCs/>
                <w:sz w:val="22"/>
                <w:szCs w:val="22"/>
              </w:rPr>
            </w:pPr>
            <w:r w:rsidRPr="00BE1825">
              <w:rPr>
                <w:rFonts w:asciiTheme="minorHAnsi" w:hAnsiTheme="minorHAnsi" w:cstheme="minorHAnsi"/>
                <w:b/>
                <w:bCs/>
                <w:sz w:val="22"/>
                <w:szCs w:val="22"/>
              </w:rPr>
              <w:t>U</w:t>
            </w:r>
            <w:r w:rsidR="007A4433" w:rsidRPr="00BE1825">
              <w:rPr>
                <w:rFonts w:asciiTheme="minorHAnsi" w:hAnsiTheme="minorHAnsi" w:cstheme="minorHAnsi"/>
                <w:b/>
                <w:bCs/>
                <w:sz w:val="22"/>
                <w:szCs w:val="22"/>
              </w:rPr>
              <w:t>pad prometa vsaj 20</w:t>
            </w:r>
            <w:r w:rsidR="00BE1825">
              <w:rPr>
                <w:rFonts w:asciiTheme="minorHAnsi" w:hAnsiTheme="minorHAnsi" w:cstheme="minorHAnsi"/>
                <w:b/>
                <w:bCs/>
                <w:sz w:val="22"/>
                <w:szCs w:val="22"/>
              </w:rPr>
              <w:t xml:space="preserve"> </w:t>
            </w:r>
            <w:r w:rsidR="007A4433" w:rsidRPr="00BE1825">
              <w:rPr>
                <w:rFonts w:asciiTheme="minorHAnsi" w:hAnsiTheme="minorHAnsi" w:cstheme="minorHAnsi"/>
                <w:b/>
                <w:bCs/>
                <w:sz w:val="22"/>
                <w:szCs w:val="22"/>
              </w:rPr>
              <w:t>%</w:t>
            </w:r>
          </w:p>
          <w:p w14:paraId="35B333EC" w14:textId="77777777" w:rsidR="007A4433" w:rsidRPr="00BE1825" w:rsidRDefault="007A4433" w:rsidP="007A4433">
            <w:pPr>
              <w:pStyle w:val="Navadensplet"/>
              <w:shd w:val="clear" w:color="auto" w:fill="FFFFFF"/>
              <w:tabs>
                <w:tab w:val="left" w:pos="426"/>
              </w:tabs>
              <w:spacing w:before="0" w:beforeAutospacing="0" w:after="0" w:afterAutospacing="0"/>
              <w:jc w:val="both"/>
              <w:rPr>
                <w:rFonts w:asciiTheme="minorHAnsi" w:hAnsiTheme="minorHAnsi" w:cstheme="minorHAnsi"/>
                <w:sz w:val="22"/>
                <w:szCs w:val="22"/>
              </w:rPr>
            </w:pPr>
            <w:r w:rsidRPr="00BE1825">
              <w:rPr>
                <w:rFonts w:asciiTheme="minorHAnsi" w:hAnsiTheme="minorHAnsi" w:cstheme="minorHAnsi"/>
                <w:sz w:val="22"/>
                <w:szCs w:val="22"/>
              </w:rPr>
              <w:t>(KOLIČNIK)</w:t>
            </w:r>
          </w:p>
        </w:tc>
        <w:tc>
          <w:tcPr>
            <w:tcW w:w="1524" w:type="dxa"/>
            <w:noWrap/>
            <w:hideMark/>
          </w:tcPr>
          <w:p w14:paraId="718B090B" w14:textId="53D0CC09" w:rsidR="007A4433" w:rsidRPr="00BE1825" w:rsidRDefault="007A4433" w:rsidP="007A4433">
            <w:pPr>
              <w:pStyle w:val="Navadensplet"/>
              <w:shd w:val="clear" w:color="auto" w:fill="FFFFFF"/>
              <w:tabs>
                <w:tab w:val="left" w:pos="426"/>
              </w:tabs>
              <w:jc w:val="center"/>
              <w:rPr>
                <w:rFonts w:asciiTheme="minorHAnsi" w:hAnsiTheme="minorHAnsi" w:cstheme="minorHAnsi"/>
                <w:sz w:val="22"/>
                <w:szCs w:val="22"/>
              </w:rPr>
            </w:pPr>
            <w:r w:rsidRPr="00BE1825">
              <w:rPr>
                <w:rFonts w:asciiTheme="minorHAnsi" w:hAnsiTheme="minorHAnsi" w:cstheme="minorHAnsi"/>
                <w:sz w:val="22"/>
                <w:szCs w:val="22"/>
              </w:rPr>
              <w:t>5 ali več mesecev</w:t>
            </w:r>
          </w:p>
        </w:tc>
        <w:tc>
          <w:tcPr>
            <w:tcW w:w="1524" w:type="dxa"/>
          </w:tcPr>
          <w:p w14:paraId="4B4C0E0A" w14:textId="636535EA" w:rsidR="007A4433" w:rsidRPr="00BE1825" w:rsidRDefault="007A4433" w:rsidP="007A4433">
            <w:pPr>
              <w:pStyle w:val="Navadensplet"/>
              <w:shd w:val="clear" w:color="auto" w:fill="FFFFFF"/>
              <w:tabs>
                <w:tab w:val="left" w:pos="426"/>
              </w:tabs>
              <w:jc w:val="center"/>
              <w:rPr>
                <w:rFonts w:asciiTheme="minorHAnsi" w:hAnsiTheme="minorHAnsi" w:cstheme="minorHAnsi"/>
                <w:sz w:val="22"/>
                <w:szCs w:val="22"/>
              </w:rPr>
            </w:pPr>
            <w:r w:rsidRPr="00BE1825">
              <w:rPr>
                <w:rFonts w:asciiTheme="minorHAnsi" w:hAnsiTheme="minorHAnsi" w:cstheme="minorHAnsi"/>
                <w:sz w:val="22"/>
                <w:szCs w:val="22"/>
              </w:rPr>
              <w:t>4 mesece</w:t>
            </w:r>
          </w:p>
        </w:tc>
        <w:tc>
          <w:tcPr>
            <w:tcW w:w="1524" w:type="dxa"/>
            <w:vAlign w:val="center"/>
          </w:tcPr>
          <w:p w14:paraId="47A5F58B" w14:textId="18DCB016" w:rsidR="007A4433" w:rsidRPr="00BE1825" w:rsidRDefault="003B1A30" w:rsidP="007A4433">
            <w:pPr>
              <w:pStyle w:val="Navadensplet"/>
              <w:shd w:val="clear" w:color="auto" w:fill="FFFFFF"/>
              <w:tabs>
                <w:tab w:val="left" w:pos="426"/>
              </w:tabs>
              <w:jc w:val="center"/>
              <w:rPr>
                <w:rFonts w:asciiTheme="minorHAnsi" w:hAnsiTheme="minorHAnsi" w:cstheme="minorHAnsi"/>
                <w:sz w:val="22"/>
                <w:szCs w:val="22"/>
              </w:rPr>
            </w:pPr>
            <w:r>
              <w:rPr>
                <w:rFonts w:asciiTheme="minorHAnsi" w:hAnsiTheme="minorHAnsi" w:cstheme="minorHAnsi"/>
                <w:sz w:val="22"/>
                <w:szCs w:val="22"/>
              </w:rPr>
              <w:t xml:space="preserve">2 - </w:t>
            </w:r>
            <w:r w:rsidR="007A4433" w:rsidRPr="00BE1825">
              <w:rPr>
                <w:rFonts w:asciiTheme="minorHAnsi" w:hAnsiTheme="minorHAnsi" w:cstheme="minorHAnsi"/>
                <w:sz w:val="22"/>
                <w:szCs w:val="22"/>
              </w:rPr>
              <w:t xml:space="preserve">3 mesece </w:t>
            </w:r>
          </w:p>
        </w:tc>
        <w:tc>
          <w:tcPr>
            <w:tcW w:w="1524" w:type="dxa"/>
            <w:noWrap/>
            <w:vAlign w:val="center"/>
            <w:hideMark/>
          </w:tcPr>
          <w:p w14:paraId="7DE6E32D" w14:textId="1274A67A" w:rsidR="007A4433" w:rsidRPr="00BE1825" w:rsidRDefault="00900AFC" w:rsidP="007A4433">
            <w:pPr>
              <w:pStyle w:val="Navadensplet"/>
              <w:shd w:val="clear" w:color="auto" w:fill="FFFFFF"/>
              <w:tabs>
                <w:tab w:val="left" w:pos="426"/>
              </w:tabs>
              <w:jc w:val="center"/>
              <w:rPr>
                <w:rFonts w:asciiTheme="minorHAnsi" w:hAnsiTheme="minorHAnsi" w:cstheme="minorHAnsi"/>
                <w:sz w:val="22"/>
                <w:szCs w:val="22"/>
              </w:rPr>
            </w:pPr>
            <w:r w:rsidRPr="00BE1825">
              <w:rPr>
                <w:rFonts w:asciiTheme="minorHAnsi" w:hAnsiTheme="minorHAnsi" w:cstheme="minorHAnsi"/>
                <w:sz w:val="22"/>
                <w:szCs w:val="22"/>
              </w:rPr>
              <w:t>d</w:t>
            </w:r>
            <w:r w:rsidR="007A4433" w:rsidRPr="00BE1825">
              <w:rPr>
                <w:rFonts w:asciiTheme="minorHAnsi" w:hAnsiTheme="minorHAnsi" w:cstheme="minorHAnsi"/>
                <w:sz w:val="22"/>
                <w:szCs w:val="22"/>
              </w:rPr>
              <w:t xml:space="preserve">o </w:t>
            </w:r>
            <w:r w:rsidR="003B1A30">
              <w:rPr>
                <w:rFonts w:asciiTheme="minorHAnsi" w:hAnsiTheme="minorHAnsi" w:cstheme="minorHAnsi"/>
                <w:sz w:val="22"/>
                <w:szCs w:val="22"/>
              </w:rPr>
              <w:t>2</w:t>
            </w:r>
            <w:r w:rsidR="007A4433" w:rsidRPr="00BE1825">
              <w:rPr>
                <w:rFonts w:asciiTheme="minorHAnsi" w:hAnsiTheme="minorHAnsi" w:cstheme="minorHAnsi"/>
                <w:sz w:val="22"/>
                <w:szCs w:val="22"/>
              </w:rPr>
              <w:t xml:space="preserve"> mesecev</w:t>
            </w:r>
          </w:p>
        </w:tc>
      </w:tr>
      <w:tr w:rsidR="007A4433" w:rsidRPr="00BE1825" w14:paraId="1DCF31BA" w14:textId="77777777" w:rsidTr="00421971">
        <w:trPr>
          <w:trHeight w:val="315"/>
        </w:trPr>
        <w:tc>
          <w:tcPr>
            <w:tcW w:w="2972" w:type="dxa"/>
            <w:vMerge/>
            <w:vAlign w:val="center"/>
            <w:hideMark/>
          </w:tcPr>
          <w:p w14:paraId="0E669CB2" w14:textId="77777777" w:rsidR="007A4433" w:rsidRPr="00BE1825" w:rsidRDefault="007A4433" w:rsidP="007A4433">
            <w:pPr>
              <w:pStyle w:val="Navadensplet"/>
              <w:shd w:val="clear" w:color="auto" w:fill="FFFFFF"/>
              <w:tabs>
                <w:tab w:val="left" w:pos="426"/>
              </w:tabs>
              <w:jc w:val="both"/>
              <w:rPr>
                <w:rFonts w:asciiTheme="minorHAnsi" w:hAnsiTheme="minorHAnsi" w:cstheme="minorHAnsi"/>
                <w:sz w:val="22"/>
                <w:szCs w:val="22"/>
              </w:rPr>
            </w:pPr>
          </w:p>
        </w:tc>
        <w:tc>
          <w:tcPr>
            <w:tcW w:w="1524" w:type="dxa"/>
            <w:noWrap/>
            <w:hideMark/>
          </w:tcPr>
          <w:p w14:paraId="11158070" w14:textId="36D01A65" w:rsidR="007A4433" w:rsidRPr="00BE1825" w:rsidRDefault="007A4433" w:rsidP="007A4433">
            <w:pPr>
              <w:pStyle w:val="Navadensplet"/>
              <w:shd w:val="clear" w:color="auto" w:fill="FFFFFF"/>
              <w:tabs>
                <w:tab w:val="left" w:pos="426"/>
              </w:tabs>
              <w:jc w:val="center"/>
              <w:rPr>
                <w:rFonts w:asciiTheme="minorHAnsi" w:hAnsiTheme="minorHAnsi" w:cstheme="minorHAnsi"/>
                <w:sz w:val="22"/>
                <w:szCs w:val="22"/>
              </w:rPr>
            </w:pPr>
            <w:r w:rsidRPr="00BE1825">
              <w:rPr>
                <w:rFonts w:asciiTheme="minorHAnsi" w:hAnsiTheme="minorHAnsi" w:cstheme="minorHAnsi"/>
                <w:sz w:val="22"/>
                <w:szCs w:val="22"/>
              </w:rPr>
              <w:t>1,0</w:t>
            </w:r>
          </w:p>
        </w:tc>
        <w:tc>
          <w:tcPr>
            <w:tcW w:w="1524" w:type="dxa"/>
          </w:tcPr>
          <w:p w14:paraId="63CE619B" w14:textId="6470FBCB" w:rsidR="007A4433" w:rsidRPr="00BE1825" w:rsidRDefault="007A4433" w:rsidP="007A4433">
            <w:pPr>
              <w:pStyle w:val="Navadensplet"/>
              <w:shd w:val="clear" w:color="auto" w:fill="FFFFFF"/>
              <w:tabs>
                <w:tab w:val="left" w:pos="426"/>
              </w:tabs>
              <w:jc w:val="center"/>
              <w:rPr>
                <w:rFonts w:asciiTheme="minorHAnsi" w:hAnsiTheme="minorHAnsi" w:cstheme="minorHAnsi"/>
                <w:sz w:val="22"/>
                <w:szCs w:val="22"/>
              </w:rPr>
            </w:pPr>
            <w:r w:rsidRPr="00BE1825">
              <w:rPr>
                <w:rFonts w:asciiTheme="minorHAnsi" w:hAnsiTheme="minorHAnsi" w:cstheme="minorHAnsi"/>
                <w:sz w:val="22"/>
                <w:szCs w:val="22"/>
              </w:rPr>
              <w:t>0,9</w:t>
            </w:r>
          </w:p>
        </w:tc>
        <w:tc>
          <w:tcPr>
            <w:tcW w:w="1524" w:type="dxa"/>
            <w:vAlign w:val="center"/>
          </w:tcPr>
          <w:p w14:paraId="4D7BB7E9" w14:textId="58CC4709" w:rsidR="007A4433" w:rsidRPr="00BE1825" w:rsidRDefault="007A4433" w:rsidP="007A4433">
            <w:pPr>
              <w:pStyle w:val="Navadensplet"/>
              <w:shd w:val="clear" w:color="auto" w:fill="FFFFFF"/>
              <w:tabs>
                <w:tab w:val="left" w:pos="426"/>
              </w:tabs>
              <w:jc w:val="center"/>
              <w:rPr>
                <w:rFonts w:asciiTheme="minorHAnsi" w:hAnsiTheme="minorHAnsi" w:cstheme="minorHAnsi"/>
                <w:sz w:val="22"/>
                <w:szCs w:val="22"/>
              </w:rPr>
            </w:pPr>
            <w:r w:rsidRPr="00BE1825">
              <w:rPr>
                <w:rFonts w:asciiTheme="minorHAnsi" w:hAnsiTheme="minorHAnsi" w:cstheme="minorHAnsi"/>
                <w:sz w:val="22"/>
                <w:szCs w:val="22"/>
              </w:rPr>
              <w:t>0,8</w:t>
            </w:r>
          </w:p>
        </w:tc>
        <w:tc>
          <w:tcPr>
            <w:tcW w:w="1524" w:type="dxa"/>
            <w:noWrap/>
            <w:vAlign w:val="center"/>
            <w:hideMark/>
          </w:tcPr>
          <w:p w14:paraId="00ECF713" w14:textId="53C528DB" w:rsidR="007A4433" w:rsidRPr="00BE1825" w:rsidRDefault="00900AFC" w:rsidP="007A4433">
            <w:pPr>
              <w:pStyle w:val="Navadensplet"/>
              <w:shd w:val="clear" w:color="auto" w:fill="FFFFFF"/>
              <w:tabs>
                <w:tab w:val="left" w:pos="426"/>
              </w:tabs>
              <w:jc w:val="center"/>
              <w:rPr>
                <w:rFonts w:asciiTheme="minorHAnsi" w:hAnsiTheme="minorHAnsi" w:cstheme="minorHAnsi"/>
                <w:sz w:val="22"/>
                <w:szCs w:val="22"/>
              </w:rPr>
            </w:pPr>
            <w:r w:rsidRPr="00BE1825">
              <w:rPr>
                <w:rFonts w:asciiTheme="minorHAnsi" w:hAnsiTheme="minorHAnsi" w:cstheme="minorHAnsi"/>
                <w:sz w:val="22"/>
                <w:szCs w:val="22"/>
              </w:rPr>
              <w:t>0</w:t>
            </w:r>
            <w:r w:rsidR="007A4433" w:rsidRPr="00BE1825">
              <w:rPr>
                <w:rFonts w:asciiTheme="minorHAnsi" w:hAnsiTheme="minorHAnsi" w:cstheme="minorHAnsi"/>
                <w:sz w:val="22"/>
                <w:szCs w:val="22"/>
              </w:rPr>
              <w:t>,0</w:t>
            </w:r>
          </w:p>
        </w:tc>
      </w:tr>
    </w:tbl>
    <w:p w14:paraId="30B36B4A" w14:textId="77777777" w:rsidR="00852E57" w:rsidRPr="00BE1825" w:rsidRDefault="00852E57" w:rsidP="00852E57">
      <w:pPr>
        <w:pStyle w:val="Navadensplet"/>
        <w:shd w:val="clear" w:color="auto" w:fill="FFFFFF"/>
        <w:tabs>
          <w:tab w:val="left" w:pos="426"/>
        </w:tabs>
        <w:spacing w:before="0" w:beforeAutospacing="0" w:after="0" w:afterAutospacing="0"/>
        <w:jc w:val="both"/>
        <w:rPr>
          <w:rFonts w:asciiTheme="minorHAnsi" w:hAnsiTheme="minorHAnsi" w:cstheme="minorHAnsi"/>
          <w:sz w:val="22"/>
          <w:szCs w:val="22"/>
        </w:rPr>
      </w:pPr>
    </w:p>
    <w:tbl>
      <w:tblPr>
        <w:tblStyle w:val="Tabelamrea"/>
        <w:tblW w:w="0" w:type="auto"/>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2966"/>
        <w:gridCol w:w="1414"/>
        <w:gridCol w:w="1549"/>
      </w:tblGrid>
      <w:tr w:rsidR="00FC175C" w:rsidRPr="00BE1825" w14:paraId="7398148F" w14:textId="77777777" w:rsidTr="00892D46">
        <w:trPr>
          <w:trHeight w:val="300"/>
        </w:trPr>
        <w:tc>
          <w:tcPr>
            <w:tcW w:w="2966" w:type="dxa"/>
            <w:vMerge w:val="restart"/>
            <w:noWrap/>
            <w:vAlign w:val="center"/>
            <w:hideMark/>
          </w:tcPr>
          <w:p w14:paraId="6ED242C6" w14:textId="2EEFCEB4" w:rsidR="00FC175C" w:rsidRPr="00BE1825" w:rsidRDefault="00FC175C" w:rsidP="00892D46">
            <w:pPr>
              <w:pStyle w:val="Navadensplet"/>
              <w:shd w:val="clear" w:color="auto" w:fill="FFFFFF"/>
              <w:tabs>
                <w:tab w:val="left" w:pos="426"/>
              </w:tabs>
              <w:spacing w:before="0" w:beforeAutospacing="0" w:after="0" w:afterAutospacing="0"/>
              <w:rPr>
                <w:rFonts w:asciiTheme="minorHAnsi" w:hAnsiTheme="minorHAnsi" w:cstheme="minorHAnsi"/>
                <w:b/>
                <w:bCs/>
                <w:sz w:val="22"/>
                <w:szCs w:val="22"/>
              </w:rPr>
            </w:pPr>
            <w:bookmarkStart w:id="34" w:name="_Hlk221875838"/>
            <w:r w:rsidRPr="00BE1825">
              <w:rPr>
                <w:rFonts w:asciiTheme="minorHAnsi" w:hAnsiTheme="minorHAnsi" w:cstheme="minorHAnsi"/>
                <w:b/>
                <w:bCs/>
                <w:sz w:val="22"/>
                <w:szCs w:val="22"/>
              </w:rPr>
              <w:t xml:space="preserve">Število zaposlenih na dan </w:t>
            </w:r>
            <w:r w:rsidR="009D60EB" w:rsidRPr="00BE1825">
              <w:rPr>
                <w:rFonts w:asciiTheme="minorHAnsi" w:hAnsiTheme="minorHAnsi" w:cstheme="minorHAnsi"/>
                <w:b/>
                <w:bCs/>
                <w:sz w:val="22"/>
                <w:szCs w:val="22"/>
              </w:rPr>
              <w:t>3</w:t>
            </w:r>
            <w:r w:rsidR="00315BB1" w:rsidRPr="00BE1825">
              <w:rPr>
                <w:rFonts w:asciiTheme="minorHAnsi" w:hAnsiTheme="minorHAnsi" w:cstheme="minorHAnsi"/>
                <w:b/>
                <w:bCs/>
                <w:sz w:val="22"/>
                <w:szCs w:val="22"/>
              </w:rPr>
              <w:t>1.</w:t>
            </w:r>
            <w:r w:rsidR="00BE1825">
              <w:rPr>
                <w:rFonts w:asciiTheme="minorHAnsi" w:hAnsiTheme="minorHAnsi" w:cstheme="minorHAnsi"/>
                <w:b/>
                <w:bCs/>
                <w:sz w:val="22"/>
                <w:szCs w:val="22"/>
              </w:rPr>
              <w:t xml:space="preserve"> </w:t>
            </w:r>
            <w:r w:rsidR="00315BB1" w:rsidRPr="00BE1825">
              <w:rPr>
                <w:rFonts w:asciiTheme="minorHAnsi" w:hAnsiTheme="minorHAnsi" w:cstheme="minorHAnsi"/>
                <w:b/>
                <w:bCs/>
                <w:sz w:val="22"/>
                <w:szCs w:val="22"/>
              </w:rPr>
              <w:t>12.</w:t>
            </w:r>
            <w:r w:rsidR="00BE1825">
              <w:rPr>
                <w:rFonts w:asciiTheme="minorHAnsi" w:hAnsiTheme="minorHAnsi" w:cstheme="minorHAnsi"/>
                <w:b/>
                <w:bCs/>
                <w:sz w:val="22"/>
                <w:szCs w:val="22"/>
              </w:rPr>
              <w:t xml:space="preserve"> </w:t>
            </w:r>
            <w:r w:rsidR="00315BB1" w:rsidRPr="00BE1825">
              <w:rPr>
                <w:rFonts w:asciiTheme="minorHAnsi" w:hAnsiTheme="minorHAnsi" w:cstheme="minorHAnsi"/>
                <w:b/>
                <w:bCs/>
                <w:sz w:val="22"/>
                <w:szCs w:val="22"/>
              </w:rPr>
              <w:t>2024</w:t>
            </w:r>
          </w:p>
          <w:p w14:paraId="1358A649" w14:textId="77777777" w:rsidR="00FC175C" w:rsidRPr="00BE1825" w:rsidRDefault="00FC175C" w:rsidP="00892D46">
            <w:pPr>
              <w:pStyle w:val="Navadensplet"/>
              <w:shd w:val="clear" w:color="auto" w:fill="FFFFFF"/>
              <w:tabs>
                <w:tab w:val="left" w:pos="426"/>
              </w:tabs>
              <w:spacing w:before="0" w:beforeAutospacing="0" w:after="0" w:afterAutospacing="0"/>
              <w:rPr>
                <w:rFonts w:asciiTheme="minorHAnsi" w:hAnsiTheme="minorHAnsi" w:cstheme="minorHAnsi"/>
                <w:sz w:val="22"/>
                <w:szCs w:val="22"/>
              </w:rPr>
            </w:pPr>
            <w:r w:rsidRPr="00BE1825">
              <w:rPr>
                <w:rFonts w:asciiTheme="minorHAnsi" w:hAnsiTheme="minorHAnsi" w:cstheme="minorHAnsi"/>
                <w:sz w:val="22"/>
                <w:szCs w:val="22"/>
              </w:rPr>
              <w:t>(KOLIČNIK)</w:t>
            </w:r>
          </w:p>
        </w:tc>
        <w:tc>
          <w:tcPr>
            <w:tcW w:w="1414" w:type="dxa"/>
            <w:noWrap/>
            <w:vAlign w:val="center"/>
            <w:hideMark/>
          </w:tcPr>
          <w:p w14:paraId="4AEFF7D7" w14:textId="20AB6064" w:rsidR="00FC175C" w:rsidRPr="00BE1825" w:rsidRDefault="00FC175C" w:rsidP="00892D46">
            <w:pPr>
              <w:pStyle w:val="Navadensplet"/>
              <w:shd w:val="clear" w:color="auto" w:fill="FFFFFF"/>
              <w:tabs>
                <w:tab w:val="left" w:pos="426"/>
              </w:tabs>
              <w:spacing w:before="0" w:beforeAutospacing="0" w:after="0" w:afterAutospacing="0"/>
              <w:jc w:val="center"/>
              <w:rPr>
                <w:rFonts w:asciiTheme="minorHAnsi" w:hAnsiTheme="minorHAnsi" w:cstheme="minorHAnsi"/>
                <w:sz w:val="22"/>
                <w:szCs w:val="22"/>
              </w:rPr>
            </w:pPr>
            <w:r w:rsidRPr="00BE1825">
              <w:rPr>
                <w:rFonts w:asciiTheme="minorHAnsi" w:hAnsiTheme="minorHAnsi" w:cstheme="minorHAnsi"/>
                <w:sz w:val="22"/>
                <w:szCs w:val="22"/>
              </w:rPr>
              <w:t>2 ali več</w:t>
            </w:r>
          </w:p>
        </w:tc>
        <w:tc>
          <w:tcPr>
            <w:tcW w:w="1549" w:type="dxa"/>
            <w:noWrap/>
            <w:vAlign w:val="center"/>
            <w:hideMark/>
          </w:tcPr>
          <w:p w14:paraId="7303CB38" w14:textId="4ED418AE" w:rsidR="00FC175C" w:rsidRPr="00BE1825" w:rsidRDefault="00FC175C" w:rsidP="00892D46">
            <w:pPr>
              <w:pStyle w:val="Navadensplet"/>
              <w:shd w:val="clear" w:color="auto" w:fill="FFFFFF"/>
              <w:tabs>
                <w:tab w:val="left" w:pos="426"/>
              </w:tabs>
              <w:spacing w:before="0" w:beforeAutospacing="0" w:after="0" w:afterAutospacing="0"/>
              <w:jc w:val="center"/>
              <w:rPr>
                <w:rFonts w:asciiTheme="minorHAnsi" w:hAnsiTheme="minorHAnsi" w:cstheme="minorHAnsi"/>
                <w:sz w:val="22"/>
                <w:szCs w:val="22"/>
              </w:rPr>
            </w:pPr>
            <w:r w:rsidRPr="00BE1825">
              <w:rPr>
                <w:rFonts w:asciiTheme="minorHAnsi" w:hAnsiTheme="minorHAnsi" w:cstheme="minorHAnsi"/>
                <w:sz w:val="22"/>
                <w:szCs w:val="22"/>
              </w:rPr>
              <w:t>1</w:t>
            </w:r>
          </w:p>
        </w:tc>
      </w:tr>
      <w:tr w:rsidR="00FC175C" w:rsidRPr="00BE1825" w14:paraId="5141204A" w14:textId="77777777" w:rsidTr="00892D46">
        <w:trPr>
          <w:trHeight w:val="315"/>
        </w:trPr>
        <w:tc>
          <w:tcPr>
            <w:tcW w:w="2966" w:type="dxa"/>
            <w:vMerge/>
            <w:vAlign w:val="center"/>
            <w:hideMark/>
          </w:tcPr>
          <w:p w14:paraId="2C599D79" w14:textId="77777777" w:rsidR="00FC175C" w:rsidRPr="00BE1825" w:rsidRDefault="00FC175C" w:rsidP="00892D46">
            <w:pPr>
              <w:pStyle w:val="Navadensplet"/>
              <w:shd w:val="clear" w:color="auto" w:fill="FFFFFF"/>
              <w:tabs>
                <w:tab w:val="left" w:pos="426"/>
              </w:tabs>
              <w:spacing w:before="0" w:beforeAutospacing="0" w:after="0" w:afterAutospacing="0"/>
              <w:jc w:val="both"/>
              <w:rPr>
                <w:rFonts w:asciiTheme="minorHAnsi" w:hAnsiTheme="minorHAnsi" w:cstheme="minorHAnsi"/>
                <w:sz w:val="22"/>
                <w:szCs w:val="22"/>
              </w:rPr>
            </w:pPr>
          </w:p>
        </w:tc>
        <w:tc>
          <w:tcPr>
            <w:tcW w:w="1414" w:type="dxa"/>
            <w:noWrap/>
            <w:vAlign w:val="center"/>
            <w:hideMark/>
          </w:tcPr>
          <w:p w14:paraId="04FAF79D" w14:textId="77777777" w:rsidR="00FC175C" w:rsidRPr="00BE1825" w:rsidRDefault="00FC175C" w:rsidP="00892D46">
            <w:pPr>
              <w:pStyle w:val="Navadensplet"/>
              <w:shd w:val="clear" w:color="auto" w:fill="FFFFFF"/>
              <w:tabs>
                <w:tab w:val="left" w:pos="426"/>
              </w:tabs>
              <w:spacing w:before="0" w:beforeAutospacing="0" w:after="0" w:afterAutospacing="0"/>
              <w:jc w:val="center"/>
              <w:rPr>
                <w:rFonts w:asciiTheme="minorHAnsi" w:hAnsiTheme="minorHAnsi" w:cstheme="minorHAnsi"/>
                <w:sz w:val="22"/>
                <w:szCs w:val="22"/>
              </w:rPr>
            </w:pPr>
            <w:r w:rsidRPr="00BE1825">
              <w:rPr>
                <w:rFonts w:asciiTheme="minorHAnsi" w:hAnsiTheme="minorHAnsi" w:cstheme="minorHAnsi"/>
                <w:sz w:val="22"/>
                <w:szCs w:val="22"/>
              </w:rPr>
              <w:t>1,0</w:t>
            </w:r>
          </w:p>
        </w:tc>
        <w:tc>
          <w:tcPr>
            <w:tcW w:w="1549" w:type="dxa"/>
            <w:noWrap/>
            <w:vAlign w:val="center"/>
            <w:hideMark/>
          </w:tcPr>
          <w:p w14:paraId="2AF9EE8B" w14:textId="77777777" w:rsidR="00FC175C" w:rsidRPr="00BE1825" w:rsidRDefault="00FC175C" w:rsidP="00892D46">
            <w:pPr>
              <w:pStyle w:val="Navadensplet"/>
              <w:shd w:val="clear" w:color="auto" w:fill="FFFFFF"/>
              <w:tabs>
                <w:tab w:val="left" w:pos="426"/>
              </w:tabs>
              <w:spacing w:before="0" w:beforeAutospacing="0" w:after="0" w:afterAutospacing="0"/>
              <w:jc w:val="center"/>
              <w:rPr>
                <w:rFonts w:asciiTheme="minorHAnsi" w:hAnsiTheme="minorHAnsi" w:cstheme="minorHAnsi"/>
                <w:sz w:val="22"/>
                <w:szCs w:val="22"/>
              </w:rPr>
            </w:pPr>
            <w:r w:rsidRPr="00BE1825">
              <w:rPr>
                <w:rFonts w:asciiTheme="minorHAnsi" w:hAnsiTheme="minorHAnsi" w:cstheme="minorHAnsi"/>
                <w:sz w:val="22"/>
                <w:szCs w:val="22"/>
              </w:rPr>
              <w:t>0,8</w:t>
            </w:r>
          </w:p>
        </w:tc>
      </w:tr>
      <w:bookmarkEnd w:id="34"/>
    </w:tbl>
    <w:p w14:paraId="386E5F87" w14:textId="77777777" w:rsidR="00FC175C" w:rsidRPr="00BE1825" w:rsidRDefault="00FC175C" w:rsidP="00FC175C">
      <w:pPr>
        <w:pStyle w:val="Navadensplet"/>
        <w:shd w:val="clear" w:color="auto" w:fill="FFFFFF"/>
        <w:tabs>
          <w:tab w:val="left" w:pos="426"/>
        </w:tabs>
        <w:spacing w:before="0" w:beforeAutospacing="0" w:after="0" w:afterAutospacing="0"/>
        <w:jc w:val="both"/>
        <w:rPr>
          <w:rFonts w:asciiTheme="minorHAnsi" w:hAnsiTheme="minorHAnsi" w:cstheme="minorHAnsi"/>
          <w:sz w:val="22"/>
          <w:szCs w:val="22"/>
        </w:rPr>
      </w:pPr>
    </w:p>
    <w:tbl>
      <w:tblPr>
        <w:tblStyle w:val="Tabelamrea"/>
        <w:tblpPr w:leftFromText="141" w:rightFromText="141" w:vertAnchor="text" w:horzAnchor="margin" w:tblpY="72"/>
        <w:tblW w:w="0" w:type="auto"/>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2966"/>
        <w:gridCol w:w="1414"/>
        <w:gridCol w:w="1549"/>
      </w:tblGrid>
      <w:tr w:rsidR="00FC175C" w:rsidRPr="00BE1825" w14:paraId="39A017B7" w14:textId="77777777" w:rsidTr="00892D46">
        <w:trPr>
          <w:trHeight w:val="300"/>
        </w:trPr>
        <w:tc>
          <w:tcPr>
            <w:tcW w:w="2966" w:type="dxa"/>
            <w:vMerge w:val="restart"/>
            <w:noWrap/>
            <w:vAlign w:val="center"/>
            <w:hideMark/>
          </w:tcPr>
          <w:p w14:paraId="7D539688" w14:textId="77777777" w:rsidR="00FC175C" w:rsidRPr="00BE1825" w:rsidRDefault="00FC175C" w:rsidP="00892D46">
            <w:pPr>
              <w:pStyle w:val="Navadensplet"/>
              <w:shd w:val="clear" w:color="auto" w:fill="FFFFFF"/>
              <w:tabs>
                <w:tab w:val="left" w:pos="426"/>
              </w:tabs>
              <w:spacing w:before="0" w:beforeAutospacing="0" w:after="0" w:afterAutospacing="0"/>
              <w:rPr>
                <w:rFonts w:asciiTheme="minorHAnsi" w:hAnsiTheme="minorHAnsi" w:cstheme="minorHAnsi"/>
                <w:b/>
                <w:bCs/>
                <w:sz w:val="22"/>
                <w:szCs w:val="22"/>
              </w:rPr>
            </w:pPr>
            <w:r w:rsidRPr="00BE1825">
              <w:rPr>
                <w:rFonts w:asciiTheme="minorHAnsi" w:hAnsiTheme="minorHAnsi" w:cstheme="minorHAnsi"/>
                <w:b/>
                <w:bCs/>
                <w:sz w:val="22"/>
                <w:szCs w:val="22"/>
              </w:rPr>
              <w:t xml:space="preserve">Območje </w:t>
            </w:r>
          </w:p>
          <w:p w14:paraId="0AC2CD1B" w14:textId="77777777" w:rsidR="00FC175C" w:rsidRPr="00BE1825" w:rsidRDefault="00FC175C" w:rsidP="00892D46">
            <w:pPr>
              <w:pStyle w:val="Navadensplet"/>
              <w:shd w:val="clear" w:color="auto" w:fill="FFFFFF"/>
              <w:tabs>
                <w:tab w:val="left" w:pos="426"/>
              </w:tabs>
              <w:spacing w:before="0" w:beforeAutospacing="0" w:after="0" w:afterAutospacing="0"/>
              <w:rPr>
                <w:rFonts w:asciiTheme="minorHAnsi" w:hAnsiTheme="minorHAnsi" w:cstheme="minorHAnsi"/>
                <w:sz w:val="22"/>
                <w:szCs w:val="22"/>
              </w:rPr>
            </w:pPr>
            <w:r w:rsidRPr="00BE1825">
              <w:rPr>
                <w:rFonts w:asciiTheme="minorHAnsi" w:hAnsiTheme="minorHAnsi" w:cstheme="minorHAnsi"/>
                <w:sz w:val="22"/>
                <w:szCs w:val="22"/>
              </w:rPr>
              <w:t>(KOLIČNIK)</w:t>
            </w:r>
          </w:p>
        </w:tc>
        <w:tc>
          <w:tcPr>
            <w:tcW w:w="1414" w:type="dxa"/>
            <w:noWrap/>
            <w:vAlign w:val="center"/>
            <w:hideMark/>
          </w:tcPr>
          <w:p w14:paraId="6E433549" w14:textId="51C72A68" w:rsidR="00FC175C" w:rsidRPr="00BE1825" w:rsidRDefault="00FC175C" w:rsidP="00892D46">
            <w:pPr>
              <w:pStyle w:val="Navadensplet"/>
              <w:shd w:val="clear" w:color="auto" w:fill="FFFFFF"/>
              <w:tabs>
                <w:tab w:val="left" w:pos="426"/>
              </w:tabs>
              <w:spacing w:before="0" w:beforeAutospacing="0" w:after="0" w:afterAutospacing="0"/>
              <w:jc w:val="center"/>
              <w:rPr>
                <w:rFonts w:asciiTheme="minorHAnsi" w:hAnsiTheme="minorHAnsi" w:cstheme="minorHAnsi"/>
                <w:sz w:val="22"/>
                <w:szCs w:val="22"/>
              </w:rPr>
            </w:pPr>
            <w:r w:rsidRPr="00BE1825">
              <w:rPr>
                <w:rFonts w:asciiTheme="minorHAnsi" w:hAnsiTheme="minorHAnsi" w:cstheme="minorHAnsi"/>
                <w:sz w:val="22"/>
                <w:szCs w:val="22"/>
              </w:rPr>
              <w:t>A</w:t>
            </w:r>
          </w:p>
        </w:tc>
        <w:tc>
          <w:tcPr>
            <w:tcW w:w="1549" w:type="dxa"/>
            <w:noWrap/>
            <w:vAlign w:val="center"/>
            <w:hideMark/>
          </w:tcPr>
          <w:p w14:paraId="23601F5E" w14:textId="467AE90B" w:rsidR="00FC175C" w:rsidRPr="00BE1825" w:rsidRDefault="00FC175C" w:rsidP="00892D46">
            <w:pPr>
              <w:pStyle w:val="Navadensplet"/>
              <w:shd w:val="clear" w:color="auto" w:fill="FFFFFF"/>
              <w:tabs>
                <w:tab w:val="left" w:pos="426"/>
              </w:tabs>
              <w:spacing w:before="0" w:beforeAutospacing="0" w:after="0" w:afterAutospacing="0"/>
              <w:jc w:val="center"/>
              <w:rPr>
                <w:rFonts w:asciiTheme="minorHAnsi" w:hAnsiTheme="minorHAnsi" w:cstheme="minorHAnsi"/>
                <w:sz w:val="22"/>
                <w:szCs w:val="22"/>
              </w:rPr>
            </w:pPr>
            <w:r w:rsidRPr="00BE1825">
              <w:rPr>
                <w:rFonts w:asciiTheme="minorHAnsi" w:hAnsiTheme="minorHAnsi" w:cstheme="minorHAnsi"/>
                <w:sz w:val="22"/>
                <w:szCs w:val="22"/>
              </w:rPr>
              <w:t>B</w:t>
            </w:r>
          </w:p>
        </w:tc>
      </w:tr>
      <w:tr w:rsidR="00FC175C" w:rsidRPr="00BE1825" w14:paraId="4A0F7FEF" w14:textId="77777777" w:rsidTr="00892D46">
        <w:trPr>
          <w:trHeight w:val="315"/>
        </w:trPr>
        <w:tc>
          <w:tcPr>
            <w:tcW w:w="2966" w:type="dxa"/>
            <w:vMerge/>
            <w:vAlign w:val="center"/>
            <w:hideMark/>
          </w:tcPr>
          <w:p w14:paraId="4DBA94A8" w14:textId="77777777" w:rsidR="00FC175C" w:rsidRPr="00BE1825" w:rsidRDefault="00FC175C" w:rsidP="00892D46">
            <w:pPr>
              <w:pStyle w:val="Navadensplet"/>
              <w:shd w:val="clear" w:color="auto" w:fill="FFFFFF"/>
              <w:tabs>
                <w:tab w:val="left" w:pos="426"/>
              </w:tabs>
              <w:spacing w:before="0" w:beforeAutospacing="0" w:after="0" w:afterAutospacing="0"/>
              <w:jc w:val="both"/>
              <w:rPr>
                <w:rFonts w:asciiTheme="minorHAnsi" w:hAnsiTheme="minorHAnsi" w:cstheme="minorHAnsi"/>
                <w:sz w:val="22"/>
                <w:szCs w:val="22"/>
              </w:rPr>
            </w:pPr>
          </w:p>
        </w:tc>
        <w:tc>
          <w:tcPr>
            <w:tcW w:w="1414" w:type="dxa"/>
            <w:noWrap/>
            <w:vAlign w:val="center"/>
            <w:hideMark/>
          </w:tcPr>
          <w:p w14:paraId="09E5CE52" w14:textId="77777777" w:rsidR="00FC175C" w:rsidRPr="00BE1825" w:rsidRDefault="00FC175C" w:rsidP="00315BB1">
            <w:pPr>
              <w:pStyle w:val="Navadensplet"/>
              <w:shd w:val="clear" w:color="auto" w:fill="FFFFFF"/>
              <w:tabs>
                <w:tab w:val="left" w:pos="426"/>
              </w:tabs>
              <w:spacing w:before="0" w:beforeAutospacing="0" w:after="0" w:afterAutospacing="0"/>
              <w:jc w:val="center"/>
              <w:rPr>
                <w:rFonts w:asciiTheme="minorHAnsi" w:hAnsiTheme="minorHAnsi" w:cstheme="minorHAnsi"/>
                <w:sz w:val="22"/>
                <w:szCs w:val="22"/>
              </w:rPr>
            </w:pPr>
            <w:r w:rsidRPr="00BE1825">
              <w:rPr>
                <w:rFonts w:asciiTheme="minorHAnsi" w:hAnsiTheme="minorHAnsi" w:cstheme="minorHAnsi"/>
                <w:sz w:val="22"/>
                <w:szCs w:val="22"/>
              </w:rPr>
              <w:t>1,0</w:t>
            </w:r>
          </w:p>
        </w:tc>
        <w:tc>
          <w:tcPr>
            <w:tcW w:w="1549" w:type="dxa"/>
            <w:noWrap/>
            <w:vAlign w:val="center"/>
            <w:hideMark/>
          </w:tcPr>
          <w:p w14:paraId="5028D8BC" w14:textId="77777777" w:rsidR="00FC175C" w:rsidRPr="00BE1825" w:rsidRDefault="00FC175C" w:rsidP="00315BB1">
            <w:pPr>
              <w:pStyle w:val="Navadensplet"/>
              <w:shd w:val="clear" w:color="auto" w:fill="FFFFFF"/>
              <w:tabs>
                <w:tab w:val="left" w:pos="426"/>
              </w:tabs>
              <w:spacing w:before="0" w:beforeAutospacing="0" w:after="0" w:afterAutospacing="0"/>
              <w:jc w:val="center"/>
              <w:rPr>
                <w:rFonts w:asciiTheme="minorHAnsi" w:hAnsiTheme="minorHAnsi" w:cstheme="minorHAnsi"/>
                <w:sz w:val="22"/>
                <w:szCs w:val="22"/>
              </w:rPr>
            </w:pPr>
            <w:r w:rsidRPr="00BE1825">
              <w:rPr>
                <w:rFonts w:asciiTheme="minorHAnsi" w:hAnsiTheme="minorHAnsi" w:cstheme="minorHAnsi"/>
                <w:sz w:val="22"/>
                <w:szCs w:val="22"/>
              </w:rPr>
              <w:t>0,2</w:t>
            </w:r>
          </w:p>
        </w:tc>
      </w:tr>
    </w:tbl>
    <w:p w14:paraId="4FABD348" w14:textId="77777777" w:rsidR="00FC175C" w:rsidRPr="00BE1825" w:rsidRDefault="00FC175C" w:rsidP="00FC175C">
      <w:pPr>
        <w:pStyle w:val="Navadensplet"/>
        <w:shd w:val="clear" w:color="auto" w:fill="FFFFFF"/>
        <w:tabs>
          <w:tab w:val="left" w:pos="426"/>
        </w:tabs>
        <w:spacing w:before="0" w:beforeAutospacing="0" w:after="0" w:afterAutospacing="0"/>
        <w:jc w:val="both"/>
        <w:rPr>
          <w:rFonts w:asciiTheme="minorHAnsi" w:hAnsiTheme="minorHAnsi" w:cstheme="minorHAnsi"/>
          <w:sz w:val="22"/>
          <w:szCs w:val="22"/>
        </w:rPr>
      </w:pPr>
    </w:p>
    <w:p w14:paraId="0DD55ABC" w14:textId="77777777" w:rsidR="00FC175C" w:rsidRPr="00BE1825" w:rsidRDefault="00FC175C" w:rsidP="00FC175C">
      <w:pPr>
        <w:pStyle w:val="Navadensplet"/>
        <w:shd w:val="clear" w:color="auto" w:fill="FFFFFF"/>
        <w:tabs>
          <w:tab w:val="left" w:pos="426"/>
        </w:tabs>
        <w:spacing w:before="0" w:beforeAutospacing="0" w:after="0" w:afterAutospacing="0"/>
        <w:jc w:val="both"/>
        <w:rPr>
          <w:rFonts w:asciiTheme="minorHAnsi" w:hAnsiTheme="minorHAnsi" w:cstheme="minorHAnsi"/>
          <w:sz w:val="22"/>
          <w:szCs w:val="22"/>
        </w:rPr>
      </w:pPr>
    </w:p>
    <w:p w14:paraId="4D068F26" w14:textId="77777777" w:rsidR="00FC175C" w:rsidRPr="00BE1825" w:rsidRDefault="00FC175C" w:rsidP="00FC175C">
      <w:pPr>
        <w:pStyle w:val="Navadensplet"/>
        <w:shd w:val="clear" w:color="auto" w:fill="FFFFFF"/>
        <w:tabs>
          <w:tab w:val="left" w:pos="426"/>
        </w:tabs>
        <w:spacing w:before="0" w:beforeAutospacing="0" w:after="0" w:afterAutospacing="0"/>
        <w:jc w:val="both"/>
        <w:rPr>
          <w:rFonts w:asciiTheme="minorHAnsi" w:hAnsiTheme="minorHAnsi" w:cstheme="minorHAnsi"/>
          <w:sz w:val="22"/>
          <w:szCs w:val="22"/>
        </w:rPr>
      </w:pPr>
    </w:p>
    <w:p w14:paraId="62C77232" w14:textId="77777777" w:rsidR="00D050D3" w:rsidRPr="00BE1825" w:rsidRDefault="00D050D3" w:rsidP="00FC175C">
      <w:pPr>
        <w:pStyle w:val="Navadensplet"/>
        <w:shd w:val="clear" w:color="auto" w:fill="FFFFFF"/>
        <w:tabs>
          <w:tab w:val="left" w:pos="426"/>
        </w:tabs>
        <w:spacing w:before="0" w:beforeAutospacing="0" w:after="0" w:afterAutospacing="0"/>
        <w:jc w:val="both"/>
        <w:rPr>
          <w:rFonts w:asciiTheme="minorHAnsi" w:hAnsiTheme="minorHAnsi" w:cstheme="minorHAnsi"/>
          <w:sz w:val="22"/>
          <w:szCs w:val="22"/>
        </w:rPr>
      </w:pPr>
    </w:p>
    <w:tbl>
      <w:tblPr>
        <w:tblStyle w:val="Tabelamrea"/>
        <w:tblpPr w:leftFromText="141" w:rightFromText="141" w:vertAnchor="text" w:horzAnchor="margin" w:tblpY="72"/>
        <w:tblW w:w="0" w:type="auto"/>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2966"/>
        <w:gridCol w:w="1414"/>
        <w:gridCol w:w="1549"/>
        <w:gridCol w:w="1549"/>
      </w:tblGrid>
      <w:tr w:rsidR="00FC175C" w:rsidRPr="00BE1825" w14:paraId="0854784A" w14:textId="77777777" w:rsidTr="00892D46">
        <w:trPr>
          <w:trHeight w:val="300"/>
        </w:trPr>
        <w:tc>
          <w:tcPr>
            <w:tcW w:w="2966" w:type="dxa"/>
            <w:vMerge w:val="restart"/>
            <w:noWrap/>
            <w:vAlign w:val="center"/>
            <w:hideMark/>
          </w:tcPr>
          <w:p w14:paraId="36B5B52A" w14:textId="3DF66DB9" w:rsidR="00FC175C" w:rsidRPr="00BE1825" w:rsidRDefault="00FC175C" w:rsidP="00892D46">
            <w:pPr>
              <w:pStyle w:val="Navadensplet"/>
              <w:shd w:val="clear" w:color="auto" w:fill="FFFFFF"/>
              <w:tabs>
                <w:tab w:val="left" w:pos="426"/>
              </w:tabs>
              <w:spacing w:before="0" w:beforeAutospacing="0" w:after="0" w:afterAutospacing="0"/>
              <w:rPr>
                <w:rFonts w:asciiTheme="minorHAnsi" w:hAnsiTheme="minorHAnsi" w:cstheme="minorHAnsi"/>
                <w:b/>
                <w:bCs/>
                <w:sz w:val="22"/>
                <w:szCs w:val="22"/>
              </w:rPr>
            </w:pPr>
            <w:r w:rsidRPr="00BE1825">
              <w:rPr>
                <w:rFonts w:asciiTheme="minorHAnsi" w:hAnsiTheme="minorHAnsi" w:cstheme="minorHAnsi"/>
                <w:b/>
                <w:bCs/>
                <w:sz w:val="22"/>
                <w:szCs w:val="22"/>
              </w:rPr>
              <w:t xml:space="preserve">Obdobje poslovanja </w:t>
            </w:r>
            <w:r w:rsidR="005336AE" w:rsidRPr="00BE1825">
              <w:rPr>
                <w:rFonts w:asciiTheme="minorHAnsi" w:hAnsiTheme="minorHAnsi" w:cstheme="minorHAnsi"/>
                <w:b/>
                <w:bCs/>
                <w:sz w:val="22"/>
                <w:szCs w:val="22"/>
              </w:rPr>
              <w:t>na območju prenove</w:t>
            </w:r>
          </w:p>
          <w:p w14:paraId="73F3CD5E" w14:textId="77777777" w:rsidR="00FC175C" w:rsidRPr="00BE1825" w:rsidRDefault="00FC175C" w:rsidP="00892D46">
            <w:pPr>
              <w:pStyle w:val="Navadensplet"/>
              <w:shd w:val="clear" w:color="auto" w:fill="FFFFFF"/>
              <w:tabs>
                <w:tab w:val="left" w:pos="426"/>
              </w:tabs>
              <w:spacing w:before="0" w:beforeAutospacing="0" w:after="0" w:afterAutospacing="0"/>
              <w:rPr>
                <w:rFonts w:asciiTheme="minorHAnsi" w:hAnsiTheme="minorHAnsi" w:cstheme="minorHAnsi"/>
                <w:sz w:val="22"/>
                <w:szCs w:val="22"/>
              </w:rPr>
            </w:pPr>
            <w:r w:rsidRPr="00BE1825">
              <w:rPr>
                <w:rFonts w:asciiTheme="minorHAnsi" w:hAnsiTheme="minorHAnsi" w:cstheme="minorHAnsi"/>
                <w:sz w:val="22"/>
                <w:szCs w:val="22"/>
              </w:rPr>
              <w:t>(KOLIČNIK)</w:t>
            </w:r>
          </w:p>
        </w:tc>
        <w:tc>
          <w:tcPr>
            <w:tcW w:w="1414" w:type="dxa"/>
            <w:noWrap/>
            <w:vAlign w:val="center"/>
            <w:hideMark/>
          </w:tcPr>
          <w:p w14:paraId="6B1A896E" w14:textId="77777777" w:rsidR="00FC175C" w:rsidRPr="00BE1825" w:rsidRDefault="00FC175C" w:rsidP="00892D46">
            <w:pPr>
              <w:pStyle w:val="Navadensplet"/>
              <w:shd w:val="clear" w:color="auto" w:fill="FFFFFF"/>
              <w:tabs>
                <w:tab w:val="left" w:pos="426"/>
              </w:tabs>
              <w:spacing w:before="0" w:beforeAutospacing="0" w:after="0" w:afterAutospacing="0"/>
              <w:jc w:val="center"/>
              <w:rPr>
                <w:rFonts w:asciiTheme="minorHAnsi" w:hAnsiTheme="minorHAnsi" w:cstheme="minorHAnsi"/>
                <w:sz w:val="22"/>
                <w:szCs w:val="22"/>
              </w:rPr>
            </w:pPr>
            <w:r w:rsidRPr="00BE1825">
              <w:rPr>
                <w:rFonts w:asciiTheme="minorHAnsi" w:hAnsiTheme="minorHAnsi" w:cstheme="minorHAnsi"/>
                <w:sz w:val="22"/>
                <w:szCs w:val="22"/>
              </w:rPr>
              <w:t>nad 6 mesecev</w:t>
            </w:r>
          </w:p>
        </w:tc>
        <w:tc>
          <w:tcPr>
            <w:tcW w:w="1549" w:type="dxa"/>
            <w:noWrap/>
            <w:vAlign w:val="center"/>
            <w:hideMark/>
          </w:tcPr>
          <w:p w14:paraId="74172B95" w14:textId="77777777" w:rsidR="00FC175C" w:rsidRPr="00BE1825" w:rsidRDefault="00FC175C" w:rsidP="00892D46">
            <w:pPr>
              <w:pStyle w:val="Navadensplet"/>
              <w:shd w:val="clear" w:color="auto" w:fill="FFFFFF"/>
              <w:tabs>
                <w:tab w:val="left" w:pos="426"/>
              </w:tabs>
              <w:spacing w:before="0" w:beforeAutospacing="0" w:after="0" w:afterAutospacing="0"/>
              <w:jc w:val="center"/>
              <w:rPr>
                <w:rFonts w:asciiTheme="minorHAnsi" w:hAnsiTheme="minorHAnsi" w:cstheme="minorHAnsi"/>
                <w:sz w:val="22"/>
                <w:szCs w:val="22"/>
              </w:rPr>
            </w:pPr>
            <w:r w:rsidRPr="00BE1825">
              <w:rPr>
                <w:rFonts w:asciiTheme="minorHAnsi" w:hAnsiTheme="minorHAnsi" w:cstheme="minorHAnsi"/>
                <w:sz w:val="22"/>
                <w:szCs w:val="22"/>
              </w:rPr>
              <w:t>od 3 do 6 mesecev</w:t>
            </w:r>
          </w:p>
        </w:tc>
        <w:tc>
          <w:tcPr>
            <w:tcW w:w="1549" w:type="dxa"/>
            <w:vAlign w:val="center"/>
          </w:tcPr>
          <w:p w14:paraId="37EFDF40" w14:textId="77777777" w:rsidR="00FC175C" w:rsidRPr="00BE1825" w:rsidRDefault="00FC175C" w:rsidP="00892D46">
            <w:pPr>
              <w:pStyle w:val="Navadensplet"/>
              <w:shd w:val="clear" w:color="auto" w:fill="FFFFFF"/>
              <w:tabs>
                <w:tab w:val="left" w:pos="426"/>
              </w:tabs>
              <w:spacing w:before="0" w:beforeAutospacing="0" w:after="0" w:afterAutospacing="0"/>
              <w:jc w:val="center"/>
              <w:rPr>
                <w:rFonts w:asciiTheme="minorHAnsi" w:hAnsiTheme="minorHAnsi" w:cstheme="minorHAnsi"/>
                <w:sz w:val="22"/>
                <w:szCs w:val="22"/>
              </w:rPr>
            </w:pPr>
            <w:r w:rsidRPr="00BE1825">
              <w:rPr>
                <w:rFonts w:asciiTheme="minorHAnsi" w:hAnsiTheme="minorHAnsi" w:cstheme="minorHAnsi"/>
                <w:sz w:val="22"/>
                <w:szCs w:val="22"/>
              </w:rPr>
              <w:t>Od 0 do 3 mesecev</w:t>
            </w:r>
          </w:p>
        </w:tc>
      </w:tr>
      <w:tr w:rsidR="00FC175C" w:rsidRPr="00BE1825" w14:paraId="2DCCF522" w14:textId="77777777" w:rsidTr="00892D46">
        <w:trPr>
          <w:trHeight w:val="315"/>
        </w:trPr>
        <w:tc>
          <w:tcPr>
            <w:tcW w:w="2966" w:type="dxa"/>
            <w:vMerge/>
            <w:vAlign w:val="center"/>
            <w:hideMark/>
          </w:tcPr>
          <w:p w14:paraId="2B9760C9" w14:textId="77777777" w:rsidR="00FC175C" w:rsidRPr="00BE1825" w:rsidRDefault="00FC175C" w:rsidP="00892D46">
            <w:pPr>
              <w:pStyle w:val="Navadensplet"/>
              <w:shd w:val="clear" w:color="auto" w:fill="FFFFFF"/>
              <w:tabs>
                <w:tab w:val="left" w:pos="426"/>
              </w:tabs>
              <w:spacing w:before="0" w:beforeAutospacing="0" w:after="0" w:afterAutospacing="0"/>
              <w:jc w:val="both"/>
              <w:rPr>
                <w:rFonts w:asciiTheme="minorHAnsi" w:hAnsiTheme="minorHAnsi" w:cstheme="minorHAnsi"/>
                <w:sz w:val="22"/>
                <w:szCs w:val="22"/>
              </w:rPr>
            </w:pPr>
          </w:p>
        </w:tc>
        <w:tc>
          <w:tcPr>
            <w:tcW w:w="1414" w:type="dxa"/>
            <w:noWrap/>
            <w:vAlign w:val="center"/>
            <w:hideMark/>
          </w:tcPr>
          <w:p w14:paraId="6968D7CF" w14:textId="77777777" w:rsidR="00FC175C" w:rsidRPr="00BE1825" w:rsidRDefault="00FC175C" w:rsidP="00315BB1">
            <w:pPr>
              <w:pStyle w:val="Navadensplet"/>
              <w:shd w:val="clear" w:color="auto" w:fill="FFFFFF"/>
              <w:tabs>
                <w:tab w:val="left" w:pos="426"/>
              </w:tabs>
              <w:spacing w:before="0" w:beforeAutospacing="0" w:after="0" w:afterAutospacing="0"/>
              <w:jc w:val="center"/>
              <w:rPr>
                <w:rFonts w:asciiTheme="minorHAnsi" w:hAnsiTheme="minorHAnsi" w:cstheme="minorHAnsi"/>
                <w:sz w:val="22"/>
                <w:szCs w:val="22"/>
              </w:rPr>
            </w:pPr>
            <w:r w:rsidRPr="00BE1825">
              <w:rPr>
                <w:rFonts w:asciiTheme="minorHAnsi" w:hAnsiTheme="minorHAnsi" w:cstheme="minorHAnsi"/>
                <w:sz w:val="22"/>
                <w:szCs w:val="22"/>
              </w:rPr>
              <w:t>1,0</w:t>
            </w:r>
          </w:p>
        </w:tc>
        <w:tc>
          <w:tcPr>
            <w:tcW w:w="1549" w:type="dxa"/>
            <w:noWrap/>
            <w:vAlign w:val="center"/>
            <w:hideMark/>
          </w:tcPr>
          <w:p w14:paraId="762C0367" w14:textId="77777777" w:rsidR="00FC175C" w:rsidRPr="00BE1825" w:rsidRDefault="00FC175C" w:rsidP="00315BB1">
            <w:pPr>
              <w:pStyle w:val="Navadensplet"/>
              <w:shd w:val="clear" w:color="auto" w:fill="FFFFFF"/>
              <w:tabs>
                <w:tab w:val="left" w:pos="426"/>
              </w:tabs>
              <w:spacing w:before="0" w:beforeAutospacing="0" w:after="0" w:afterAutospacing="0"/>
              <w:jc w:val="center"/>
              <w:rPr>
                <w:rFonts w:asciiTheme="minorHAnsi" w:hAnsiTheme="minorHAnsi" w:cstheme="minorHAnsi"/>
                <w:sz w:val="22"/>
                <w:szCs w:val="22"/>
              </w:rPr>
            </w:pPr>
            <w:r w:rsidRPr="00BE1825">
              <w:rPr>
                <w:rFonts w:asciiTheme="minorHAnsi" w:hAnsiTheme="minorHAnsi" w:cstheme="minorHAnsi"/>
                <w:sz w:val="22"/>
                <w:szCs w:val="22"/>
              </w:rPr>
              <w:t>0,7</w:t>
            </w:r>
          </w:p>
        </w:tc>
        <w:tc>
          <w:tcPr>
            <w:tcW w:w="1549" w:type="dxa"/>
            <w:vAlign w:val="center"/>
          </w:tcPr>
          <w:p w14:paraId="118B7324" w14:textId="77777777" w:rsidR="00FC175C" w:rsidRPr="00BE1825" w:rsidRDefault="00FC175C" w:rsidP="00315BB1">
            <w:pPr>
              <w:pStyle w:val="Navadensplet"/>
              <w:shd w:val="clear" w:color="auto" w:fill="FFFFFF"/>
              <w:tabs>
                <w:tab w:val="left" w:pos="426"/>
              </w:tabs>
              <w:spacing w:before="0" w:beforeAutospacing="0" w:after="0" w:afterAutospacing="0"/>
              <w:jc w:val="center"/>
              <w:rPr>
                <w:rFonts w:asciiTheme="minorHAnsi" w:hAnsiTheme="minorHAnsi" w:cstheme="minorHAnsi"/>
                <w:sz w:val="22"/>
                <w:szCs w:val="22"/>
              </w:rPr>
            </w:pPr>
            <w:r w:rsidRPr="00BE1825">
              <w:rPr>
                <w:rFonts w:asciiTheme="minorHAnsi" w:hAnsiTheme="minorHAnsi" w:cstheme="minorHAnsi"/>
                <w:sz w:val="22"/>
                <w:szCs w:val="22"/>
              </w:rPr>
              <w:t>0,5</w:t>
            </w:r>
          </w:p>
        </w:tc>
      </w:tr>
    </w:tbl>
    <w:p w14:paraId="2AE4F703" w14:textId="77777777" w:rsidR="00FC175C" w:rsidRPr="00BE1825" w:rsidRDefault="00FC175C" w:rsidP="00FC175C">
      <w:pPr>
        <w:pStyle w:val="Navadensplet"/>
        <w:shd w:val="clear" w:color="auto" w:fill="FFFFFF"/>
        <w:tabs>
          <w:tab w:val="left" w:pos="426"/>
        </w:tabs>
        <w:spacing w:before="0" w:beforeAutospacing="0" w:after="0" w:afterAutospacing="0"/>
        <w:jc w:val="both"/>
        <w:rPr>
          <w:rFonts w:asciiTheme="minorHAnsi" w:hAnsiTheme="minorHAnsi" w:cstheme="minorHAnsi"/>
          <w:sz w:val="22"/>
          <w:szCs w:val="22"/>
        </w:rPr>
      </w:pPr>
    </w:p>
    <w:p w14:paraId="2CE509E1" w14:textId="77777777" w:rsidR="00FC175C" w:rsidRPr="00BE1825" w:rsidRDefault="00FC175C" w:rsidP="00FC175C">
      <w:pPr>
        <w:pStyle w:val="Navadensplet"/>
        <w:shd w:val="clear" w:color="auto" w:fill="FFFFFF"/>
        <w:tabs>
          <w:tab w:val="left" w:pos="426"/>
        </w:tabs>
        <w:spacing w:before="0" w:beforeAutospacing="0" w:after="0" w:afterAutospacing="0"/>
        <w:jc w:val="both"/>
        <w:rPr>
          <w:rFonts w:asciiTheme="minorHAnsi" w:hAnsiTheme="minorHAnsi" w:cstheme="minorHAnsi"/>
          <w:sz w:val="22"/>
          <w:szCs w:val="22"/>
        </w:rPr>
      </w:pPr>
    </w:p>
    <w:p w14:paraId="69B8C3C5" w14:textId="77777777" w:rsidR="00FC175C" w:rsidRPr="00BE1825" w:rsidRDefault="00FC175C" w:rsidP="00FC175C">
      <w:pPr>
        <w:pStyle w:val="Navadensplet"/>
        <w:shd w:val="clear" w:color="auto" w:fill="FFFFFF"/>
        <w:tabs>
          <w:tab w:val="left" w:pos="426"/>
        </w:tabs>
        <w:spacing w:before="0" w:beforeAutospacing="0" w:after="0" w:afterAutospacing="0"/>
        <w:jc w:val="both"/>
        <w:rPr>
          <w:rFonts w:asciiTheme="minorHAnsi" w:hAnsiTheme="minorHAnsi" w:cstheme="minorHAnsi"/>
          <w:sz w:val="22"/>
          <w:szCs w:val="22"/>
        </w:rPr>
      </w:pPr>
    </w:p>
    <w:p w14:paraId="703B3DE5" w14:textId="77777777" w:rsidR="00FC175C" w:rsidRDefault="00FC175C" w:rsidP="00FC175C">
      <w:pPr>
        <w:pStyle w:val="Navadensplet"/>
        <w:shd w:val="clear" w:color="auto" w:fill="FFFFFF"/>
        <w:tabs>
          <w:tab w:val="left" w:pos="426"/>
        </w:tabs>
        <w:spacing w:before="0" w:beforeAutospacing="0" w:after="0" w:afterAutospacing="0"/>
        <w:jc w:val="both"/>
        <w:rPr>
          <w:rFonts w:ascii="Calibri" w:hAnsi="Calibri" w:cs="Calibri"/>
          <w:sz w:val="22"/>
          <w:szCs w:val="22"/>
        </w:rPr>
      </w:pPr>
    </w:p>
    <w:p w14:paraId="5E1E5F88" w14:textId="77777777" w:rsidR="00315BB1" w:rsidRPr="00E24D5A" w:rsidRDefault="00315BB1" w:rsidP="00FC175C">
      <w:pPr>
        <w:pStyle w:val="Navadensplet"/>
        <w:shd w:val="clear" w:color="auto" w:fill="FFFFFF"/>
        <w:tabs>
          <w:tab w:val="left" w:pos="426"/>
        </w:tabs>
        <w:spacing w:before="0" w:beforeAutospacing="0" w:after="0" w:afterAutospacing="0"/>
        <w:ind w:left="360"/>
        <w:jc w:val="both"/>
        <w:rPr>
          <w:rFonts w:ascii="Calibri" w:hAnsi="Calibri" w:cs="Calibri"/>
          <w:sz w:val="22"/>
          <w:szCs w:val="22"/>
        </w:rPr>
      </w:pPr>
    </w:p>
    <w:p w14:paraId="256A9FB9" w14:textId="77777777" w:rsidR="00F52C87" w:rsidRDefault="00192D7C" w:rsidP="00BB21E4">
      <w:pPr>
        <w:pStyle w:val="Navadensplet"/>
        <w:numPr>
          <w:ilvl w:val="0"/>
          <w:numId w:val="12"/>
        </w:numPr>
        <w:shd w:val="clear" w:color="auto" w:fill="FFFFFF"/>
        <w:tabs>
          <w:tab w:val="left" w:pos="426"/>
        </w:tabs>
        <w:spacing w:before="0" w:beforeAutospacing="0" w:after="0" w:afterAutospacing="0"/>
        <w:jc w:val="both"/>
        <w:rPr>
          <w:rFonts w:asciiTheme="minorHAnsi" w:hAnsiTheme="minorHAnsi" w:cstheme="minorHAnsi"/>
          <w:sz w:val="22"/>
          <w:szCs w:val="22"/>
        </w:rPr>
      </w:pPr>
      <w:r w:rsidRPr="00BE1825">
        <w:rPr>
          <w:rFonts w:asciiTheme="minorHAnsi" w:hAnsiTheme="minorHAnsi" w:cstheme="minorHAnsi"/>
          <w:sz w:val="22"/>
          <w:szCs w:val="22"/>
        </w:rPr>
        <w:t xml:space="preserve">Posamezni upravičenec lahko po tem ukrepu prejme največ 15.000,00 </w:t>
      </w:r>
      <w:r w:rsidR="003675DD">
        <w:rPr>
          <w:rFonts w:asciiTheme="minorHAnsi" w:hAnsiTheme="minorHAnsi" w:cstheme="minorHAnsi"/>
          <w:sz w:val="22"/>
          <w:szCs w:val="22"/>
        </w:rPr>
        <w:t>EUR</w:t>
      </w:r>
      <w:r w:rsidRPr="00BE1825">
        <w:rPr>
          <w:rFonts w:asciiTheme="minorHAnsi" w:hAnsiTheme="minorHAnsi" w:cstheme="minorHAnsi"/>
          <w:sz w:val="22"/>
          <w:szCs w:val="22"/>
        </w:rPr>
        <w:t>. Če skupni znesek pomoči presega razpisana sredstva, se pomoč vsem upravičencem sorazmerno zniža.</w:t>
      </w:r>
    </w:p>
    <w:p w14:paraId="7DDCA020" w14:textId="65FFE7C0" w:rsidR="00192D7C" w:rsidRPr="00BE1825" w:rsidRDefault="00192D7C" w:rsidP="00F52C87">
      <w:pPr>
        <w:pStyle w:val="Navadensplet"/>
        <w:shd w:val="clear" w:color="auto" w:fill="FFFFFF"/>
        <w:tabs>
          <w:tab w:val="left" w:pos="426"/>
        </w:tabs>
        <w:spacing w:before="0" w:beforeAutospacing="0" w:after="0" w:afterAutospacing="0"/>
        <w:ind w:left="360"/>
        <w:jc w:val="both"/>
        <w:rPr>
          <w:rFonts w:asciiTheme="minorHAnsi" w:hAnsiTheme="minorHAnsi" w:cstheme="minorHAnsi"/>
          <w:sz w:val="22"/>
          <w:szCs w:val="22"/>
        </w:rPr>
      </w:pPr>
      <w:r w:rsidRPr="00BE1825">
        <w:rPr>
          <w:rFonts w:asciiTheme="minorHAnsi" w:hAnsiTheme="minorHAnsi" w:cstheme="minorHAnsi"/>
          <w:sz w:val="22"/>
          <w:szCs w:val="22"/>
        </w:rPr>
        <w:t xml:space="preserve"> </w:t>
      </w:r>
    </w:p>
    <w:p w14:paraId="53E7F921" w14:textId="7C6003C3" w:rsidR="001C61C3" w:rsidRPr="00D0539C" w:rsidRDefault="001C61C3" w:rsidP="009F3DFD">
      <w:pPr>
        <w:pStyle w:val="Naslov1"/>
        <w:numPr>
          <w:ilvl w:val="0"/>
          <w:numId w:val="31"/>
        </w:numPr>
        <w:shd w:val="clear" w:color="auto" w:fill="FFFFFF"/>
        <w:tabs>
          <w:tab w:val="left" w:pos="426"/>
        </w:tabs>
        <w:spacing w:before="0"/>
        <w:rPr>
          <w:rFonts w:asciiTheme="minorHAnsi" w:eastAsia="Times New Roman" w:hAnsiTheme="minorHAnsi" w:cstheme="minorHAnsi"/>
          <w:b/>
          <w:color w:val="auto"/>
          <w:sz w:val="22"/>
          <w:szCs w:val="22"/>
        </w:rPr>
      </w:pPr>
      <w:r w:rsidRPr="00D0539C">
        <w:rPr>
          <w:rFonts w:asciiTheme="minorHAnsi" w:eastAsia="Times New Roman" w:hAnsiTheme="minorHAnsi" w:cstheme="minorHAnsi"/>
          <w:b/>
          <w:color w:val="auto"/>
          <w:sz w:val="22"/>
          <w:szCs w:val="22"/>
        </w:rPr>
        <w:t>RAZPISNA DOKUMENTACIJA, NAČIN IN ROK PRIJAVE</w:t>
      </w:r>
    </w:p>
    <w:p w14:paraId="1D9F7309" w14:textId="77777777" w:rsidR="00F52C87" w:rsidRDefault="00F52C87" w:rsidP="00F52C87">
      <w:pPr>
        <w:spacing w:after="0" w:line="240" w:lineRule="auto"/>
        <w:jc w:val="both"/>
        <w:rPr>
          <w:rFonts w:eastAsia="Times New Roman" w:cstheme="minorHAnsi"/>
          <w:lang w:eastAsia="sl-SI"/>
        </w:rPr>
      </w:pPr>
    </w:p>
    <w:p w14:paraId="02F2F1B4" w14:textId="3E0D41BB" w:rsidR="001C61C3" w:rsidRPr="005F592E" w:rsidRDefault="001C61C3" w:rsidP="00F52C87">
      <w:pPr>
        <w:spacing w:after="0" w:line="240" w:lineRule="auto"/>
        <w:jc w:val="both"/>
        <w:rPr>
          <w:rFonts w:eastAsia="Times New Roman" w:cstheme="minorHAnsi"/>
          <w:lang w:eastAsia="sl-SI"/>
        </w:rPr>
      </w:pPr>
      <w:r w:rsidRPr="005F592E">
        <w:rPr>
          <w:rFonts w:eastAsia="Times New Roman" w:cstheme="minorHAnsi"/>
          <w:lang w:eastAsia="sl-SI"/>
        </w:rPr>
        <w:t>Razpisna dokumentacija je objavljena na spletni strani MOV</w:t>
      </w:r>
      <w:r w:rsidR="00996174" w:rsidRPr="005F592E">
        <w:rPr>
          <w:rFonts w:eastAsia="Times New Roman" w:cstheme="minorHAnsi"/>
          <w:lang w:eastAsia="sl-SI"/>
        </w:rPr>
        <w:t xml:space="preserve"> </w:t>
      </w:r>
      <w:hyperlink r:id="rId9" w:history="1">
        <w:r w:rsidR="00EE075E" w:rsidRPr="005F592E">
          <w:rPr>
            <w:rFonts w:eastAsia="Times New Roman" w:cstheme="minorHAnsi"/>
            <w:lang w:eastAsia="sl-SI"/>
          </w:rPr>
          <w:t>www.velenje.si</w:t>
        </w:r>
      </w:hyperlink>
      <w:r w:rsidR="00EE075E" w:rsidRPr="005F592E">
        <w:rPr>
          <w:rFonts w:eastAsia="Times New Roman" w:cstheme="minorHAnsi"/>
          <w:lang w:eastAsia="sl-SI"/>
        </w:rPr>
        <w:t xml:space="preserve"> </w:t>
      </w:r>
      <w:r w:rsidRPr="005F592E">
        <w:rPr>
          <w:rFonts w:eastAsia="Times New Roman" w:cstheme="minorHAnsi"/>
          <w:lang w:eastAsia="sl-SI"/>
        </w:rPr>
        <w:t xml:space="preserve">in obsega besedilo razpisa in razpisne obrazce. </w:t>
      </w:r>
    </w:p>
    <w:p w14:paraId="3D2F440F" w14:textId="5B70E177" w:rsidR="001C61C3" w:rsidRPr="005F592E" w:rsidRDefault="001C61C3" w:rsidP="00F52C87">
      <w:pPr>
        <w:spacing w:after="0" w:line="240" w:lineRule="auto"/>
        <w:jc w:val="both"/>
        <w:rPr>
          <w:rFonts w:eastAsia="Times New Roman" w:cstheme="minorHAnsi"/>
          <w:lang w:eastAsia="sl-SI"/>
        </w:rPr>
      </w:pPr>
      <w:r w:rsidRPr="005F592E">
        <w:rPr>
          <w:rFonts w:eastAsia="Times New Roman" w:cstheme="minorHAnsi"/>
          <w:lang w:eastAsia="sl-SI"/>
        </w:rPr>
        <w:t xml:space="preserve">Vloge morajo biti prejete </w:t>
      </w:r>
      <w:r w:rsidR="009F3DFD" w:rsidRPr="005F592E">
        <w:rPr>
          <w:rFonts w:eastAsia="Times New Roman" w:cstheme="minorHAnsi"/>
          <w:lang w:eastAsia="sl-SI"/>
        </w:rPr>
        <w:t xml:space="preserve">do dne </w:t>
      </w:r>
      <w:r w:rsidR="00996174" w:rsidRPr="005F592E">
        <w:rPr>
          <w:rFonts w:eastAsia="Times New Roman" w:cstheme="minorHAnsi"/>
          <w:lang w:eastAsia="sl-SI"/>
        </w:rPr>
        <w:t>8.</w:t>
      </w:r>
      <w:r w:rsidR="005D62CA">
        <w:rPr>
          <w:rFonts w:eastAsia="Times New Roman" w:cstheme="minorHAnsi"/>
          <w:lang w:eastAsia="sl-SI"/>
        </w:rPr>
        <w:t xml:space="preserve"> </w:t>
      </w:r>
      <w:r w:rsidR="00996174" w:rsidRPr="005F592E">
        <w:rPr>
          <w:rFonts w:eastAsia="Times New Roman" w:cstheme="minorHAnsi"/>
          <w:lang w:eastAsia="sl-SI"/>
        </w:rPr>
        <w:t>4</w:t>
      </w:r>
      <w:r w:rsidR="006A3A0E" w:rsidRPr="005F592E">
        <w:rPr>
          <w:rFonts w:eastAsia="Times New Roman" w:cstheme="minorHAnsi"/>
          <w:lang w:eastAsia="sl-SI"/>
        </w:rPr>
        <w:t>.</w:t>
      </w:r>
      <w:r w:rsidR="005D62CA">
        <w:rPr>
          <w:rFonts w:eastAsia="Times New Roman" w:cstheme="minorHAnsi"/>
          <w:lang w:eastAsia="sl-SI"/>
        </w:rPr>
        <w:t xml:space="preserve"> </w:t>
      </w:r>
      <w:r w:rsidR="006A3A0E" w:rsidRPr="005F592E">
        <w:rPr>
          <w:rFonts w:eastAsia="Times New Roman" w:cstheme="minorHAnsi"/>
          <w:lang w:eastAsia="sl-SI"/>
        </w:rPr>
        <w:t>202</w:t>
      </w:r>
      <w:r w:rsidR="005D62CA">
        <w:rPr>
          <w:rFonts w:eastAsia="Times New Roman" w:cstheme="minorHAnsi"/>
          <w:lang w:eastAsia="sl-SI"/>
        </w:rPr>
        <w:t>6</w:t>
      </w:r>
      <w:r w:rsidR="00244B7B">
        <w:rPr>
          <w:rFonts w:eastAsia="Times New Roman" w:cstheme="minorHAnsi"/>
          <w:lang w:eastAsia="sl-SI"/>
        </w:rPr>
        <w:t>,</w:t>
      </w:r>
      <w:r w:rsidRPr="005F592E">
        <w:rPr>
          <w:rFonts w:eastAsia="Times New Roman" w:cstheme="minorHAnsi"/>
          <w:lang w:eastAsia="sl-SI"/>
        </w:rPr>
        <w:t xml:space="preserve"> do </w:t>
      </w:r>
      <w:r w:rsidR="002621F8" w:rsidRPr="005F592E">
        <w:rPr>
          <w:rFonts w:eastAsia="Times New Roman" w:cstheme="minorHAnsi"/>
          <w:lang w:eastAsia="sl-SI"/>
        </w:rPr>
        <w:t xml:space="preserve">16. </w:t>
      </w:r>
      <w:r w:rsidRPr="005F592E">
        <w:rPr>
          <w:rFonts w:eastAsia="Times New Roman" w:cstheme="minorHAnsi"/>
          <w:lang w:eastAsia="sl-SI"/>
        </w:rPr>
        <w:t>ure</w:t>
      </w:r>
      <w:r w:rsidR="0070335A">
        <w:rPr>
          <w:rFonts w:eastAsia="Times New Roman" w:cstheme="minorHAnsi"/>
          <w:lang w:eastAsia="sl-SI"/>
        </w:rPr>
        <w:t>,</w:t>
      </w:r>
      <w:r w:rsidRPr="005F592E">
        <w:rPr>
          <w:rFonts w:eastAsia="Times New Roman" w:cstheme="minorHAnsi"/>
          <w:lang w:eastAsia="sl-SI"/>
        </w:rPr>
        <w:t xml:space="preserve"> na naslov Mestna občina </w:t>
      </w:r>
      <w:r w:rsidR="002621F8" w:rsidRPr="005F592E">
        <w:rPr>
          <w:rFonts w:eastAsia="Times New Roman" w:cstheme="minorHAnsi"/>
          <w:lang w:eastAsia="sl-SI"/>
        </w:rPr>
        <w:t>Velenje, Titov trg</w:t>
      </w:r>
      <w:r w:rsidR="00EE0613">
        <w:rPr>
          <w:rFonts w:eastAsia="Times New Roman" w:cstheme="minorHAnsi"/>
          <w:lang w:eastAsia="sl-SI"/>
        </w:rPr>
        <w:t xml:space="preserve"> </w:t>
      </w:r>
      <w:r w:rsidR="002621F8" w:rsidRPr="005F592E">
        <w:rPr>
          <w:rFonts w:eastAsia="Times New Roman" w:cstheme="minorHAnsi"/>
          <w:lang w:eastAsia="sl-SI"/>
        </w:rPr>
        <w:t>1, 3320 Velenje</w:t>
      </w:r>
      <w:r w:rsidRPr="005F592E">
        <w:rPr>
          <w:rFonts w:eastAsia="Times New Roman" w:cstheme="minorHAnsi"/>
          <w:lang w:eastAsia="sl-SI"/>
        </w:rPr>
        <w:t>, v zaprti kuverti in opremljen</w:t>
      </w:r>
      <w:r w:rsidR="009F3DFD" w:rsidRPr="005F592E">
        <w:rPr>
          <w:rFonts w:eastAsia="Times New Roman" w:cstheme="minorHAnsi"/>
          <w:lang w:eastAsia="sl-SI"/>
        </w:rPr>
        <w:t>e</w:t>
      </w:r>
      <w:r w:rsidRPr="005F592E">
        <w:rPr>
          <w:rFonts w:eastAsia="Times New Roman" w:cstheme="minorHAnsi"/>
          <w:lang w:eastAsia="sl-SI"/>
        </w:rPr>
        <w:t xml:space="preserve"> z oznako</w:t>
      </w:r>
      <w:r w:rsidR="002621F8" w:rsidRPr="005F592E">
        <w:rPr>
          <w:rFonts w:eastAsia="Times New Roman" w:cstheme="minorHAnsi"/>
          <w:lang w:eastAsia="sl-SI"/>
        </w:rPr>
        <w:t xml:space="preserve"> Projekt prenov</w:t>
      </w:r>
      <w:r w:rsidR="009F3DFD" w:rsidRPr="005F592E">
        <w:rPr>
          <w:rFonts w:eastAsia="Times New Roman" w:cstheme="minorHAnsi"/>
          <w:lang w:eastAsia="sl-SI"/>
        </w:rPr>
        <w:t>a</w:t>
      </w:r>
      <w:r w:rsidR="002621F8" w:rsidRPr="005F592E">
        <w:rPr>
          <w:rFonts w:eastAsia="Times New Roman" w:cstheme="minorHAnsi"/>
          <w:lang w:eastAsia="sl-SI"/>
        </w:rPr>
        <w:t xml:space="preserve"> Cankarjeve</w:t>
      </w:r>
      <w:r w:rsidR="00A9332B">
        <w:rPr>
          <w:rFonts w:eastAsia="Times New Roman" w:cstheme="minorHAnsi"/>
          <w:lang w:eastAsia="sl-SI"/>
        </w:rPr>
        <w:t xml:space="preserve"> </w:t>
      </w:r>
      <w:r w:rsidR="00F42E45" w:rsidRPr="005F592E">
        <w:rPr>
          <w:rFonts w:eastAsia="Times New Roman" w:cstheme="minorHAnsi"/>
          <w:lang w:eastAsia="sl-SI"/>
        </w:rPr>
        <w:t>-</w:t>
      </w:r>
      <w:r w:rsidR="00A9332B">
        <w:rPr>
          <w:rFonts w:eastAsia="Times New Roman" w:cstheme="minorHAnsi"/>
          <w:lang w:eastAsia="sl-SI"/>
        </w:rPr>
        <w:t xml:space="preserve"> </w:t>
      </w:r>
      <w:r w:rsidR="005D62CA">
        <w:rPr>
          <w:rFonts w:eastAsia="Times New Roman" w:cstheme="minorHAnsi"/>
          <w:lang w:eastAsia="sl-SI"/>
        </w:rPr>
        <w:t xml:space="preserve">de </w:t>
      </w:r>
      <w:proofErr w:type="spellStart"/>
      <w:r w:rsidR="005D62CA">
        <w:rPr>
          <w:rFonts w:eastAsia="Times New Roman" w:cstheme="minorHAnsi"/>
          <w:lang w:eastAsia="sl-SI"/>
        </w:rPr>
        <w:t>minimis</w:t>
      </w:r>
      <w:proofErr w:type="spellEnd"/>
      <w:r w:rsidR="00F42E45" w:rsidRPr="005F592E">
        <w:rPr>
          <w:rFonts w:eastAsia="Times New Roman" w:cstheme="minorHAnsi"/>
          <w:lang w:eastAsia="sl-SI"/>
        </w:rPr>
        <w:t>.</w:t>
      </w:r>
      <w:r w:rsidRPr="005F592E">
        <w:rPr>
          <w:rFonts w:eastAsia="Times New Roman" w:cstheme="minorHAnsi"/>
          <w:lang w:eastAsia="sl-SI"/>
        </w:rPr>
        <w:t xml:space="preserve"> </w:t>
      </w:r>
    </w:p>
    <w:p w14:paraId="5952B9BC" w14:textId="3E306AFF" w:rsidR="001C61C3" w:rsidRPr="005F592E" w:rsidRDefault="001C61C3" w:rsidP="00F52C87">
      <w:pPr>
        <w:spacing w:after="0" w:line="240" w:lineRule="auto"/>
        <w:jc w:val="both"/>
        <w:rPr>
          <w:rFonts w:eastAsia="Times New Roman" w:cstheme="minorHAnsi"/>
          <w:lang w:eastAsia="sl-SI"/>
        </w:rPr>
      </w:pPr>
      <w:r w:rsidRPr="005F592E">
        <w:rPr>
          <w:rFonts w:eastAsia="Times New Roman" w:cstheme="minorHAnsi"/>
          <w:lang w:eastAsia="sl-SI"/>
        </w:rPr>
        <w:t>Vloga mora biti izpolnjena na obrazcih razpisne dokumentacije in mora vsebovati vse obvezne priloge in podatke. Vse obrazce razpisne dokumentacije podpiše in žigosa zakoniti zastopnik</w:t>
      </w:r>
      <w:r w:rsidR="00F42E45" w:rsidRPr="005F592E">
        <w:rPr>
          <w:rFonts w:eastAsia="Times New Roman" w:cstheme="minorHAnsi"/>
          <w:lang w:eastAsia="sl-SI"/>
        </w:rPr>
        <w:t>.</w:t>
      </w:r>
      <w:r w:rsidRPr="005F592E">
        <w:rPr>
          <w:rFonts w:eastAsia="Times New Roman" w:cstheme="minorHAnsi"/>
          <w:lang w:eastAsia="sl-SI"/>
        </w:rPr>
        <w:t xml:space="preserve"> </w:t>
      </w:r>
    </w:p>
    <w:p w14:paraId="55AC3A50" w14:textId="77777777" w:rsidR="001C61C3" w:rsidRPr="007908C2" w:rsidRDefault="001C61C3" w:rsidP="00F52C87">
      <w:pPr>
        <w:spacing w:after="0" w:line="240" w:lineRule="auto"/>
        <w:jc w:val="both"/>
        <w:rPr>
          <w:rFonts w:eastAsia="Times New Roman" w:cstheme="minorHAnsi"/>
          <w:lang w:eastAsia="sl-SI"/>
        </w:rPr>
      </w:pPr>
      <w:r w:rsidRPr="007908C2">
        <w:rPr>
          <w:rFonts w:eastAsia="Times New Roman" w:cstheme="minorHAnsi"/>
          <w:lang w:eastAsia="sl-SI"/>
        </w:rPr>
        <w:t xml:space="preserve">Vloga, ki ne bo oddana skladno z zahtevami tega javnega razpisa, ki ne bo oddana pravočasno , ki je ne bo podala upravičena oseba, ne bo obravnavana. </w:t>
      </w:r>
    </w:p>
    <w:p w14:paraId="0C7372AA" w14:textId="77777777" w:rsidR="00A85E18" w:rsidRPr="00AF2F65" w:rsidRDefault="00A85E18" w:rsidP="00F52C87">
      <w:pPr>
        <w:spacing w:after="0" w:line="240" w:lineRule="auto"/>
        <w:jc w:val="both"/>
        <w:rPr>
          <w:rFonts w:eastAsia="Times New Roman" w:cstheme="minorHAnsi"/>
          <w:lang w:eastAsia="sl-SI"/>
        </w:rPr>
      </w:pPr>
      <w:r w:rsidRPr="00AF2F65">
        <w:rPr>
          <w:rFonts w:eastAsia="Times New Roman" w:cstheme="minorHAnsi"/>
          <w:lang w:eastAsia="sl-SI"/>
        </w:rPr>
        <w:t>Vsi podatki iz vloge so javni, razen tisti, ki jih vlagatelj posebej označi kot poslovno skrivnost. Kot poslovno skrivnost lahko vlagatelj označi posamezen podatek oziroma del vloge ter naj navede zakaj to predstavlja poslovno skrivnost. Poslovna skrivnost se ne more nanašati na celotno vlogo in na podatke potrebne za oceno vloge po merilih javnega razpisa.</w:t>
      </w:r>
    </w:p>
    <w:p w14:paraId="461EDE42" w14:textId="77777777" w:rsidR="00852E57" w:rsidRPr="00171864" w:rsidRDefault="00852E57" w:rsidP="00852E57">
      <w:pPr>
        <w:pStyle w:val="Navadensplet"/>
        <w:shd w:val="clear" w:color="auto" w:fill="FFFFFF"/>
        <w:tabs>
          <w:tab w:val="left" w:pos="426"/>
        </w:tabs>
        <w:spacing w:before="0" w:beforeAutospacing="0" w:after="0" w:afterAutospacing="0"/>
        <w:ind w:left="720"/>
        <w:rPr>
          <w:rFonts w:ascii="Calibri" w:hAnsi="Calibri" w:cs="Calibri"/>
          <w:bCs/>
          <w:sz w:val="22"/>
          <w:szCs w:val="22"/>
        </w:rPr>
      </w:pPr>
    </w:p>
    <w:p w14:paraId="723C2364" w14:textId="356A499B" w:rsidR="00F41608" w:rsidRDefault="00EE075E" w:rsidP="00D908C2">
      <w:pPr>
        <w:pStyle w:val="Odstavekseznama"/>
        <w:keepNext/>
        <w:keepLines/>
        <w:numPr>
          <w:ilvl w:val="0"/>
          <w:numId w:val="31"/>
        </w:numPr>
        <w:spacing w:after="0" w:line="240" w:lineRule="auto"/>
        <w:outlineLvl w:val="1"/>
        <w:rPr>
          <w:rFonts w:eastAsia="Times New Roman" w:cstheme="minorHAnsi"/>
          <w:b/>
          <w:lang w:eastAsia="sl-SI"/>
        </w:rPr>
      </w:pPr>
      <w:r w:rsidRPr="00EE075E">
        <w:rPr>
          <w:rFonts w:eastAsia="Times New Roman" w:cstheme="minorHAnsi"/>
          <w:b/>
          <w:lang w:eastAsia="sl-SI"/>
        </w:rPr>
        <w:t>OBVEZNA DOKAZILA OB PRIJAVI, KI JIH MORA PRILOŽITI PRIJAVITELJ</w:t>
      </w:r>
    </w:p>
    <w:p w14:paraId="0251C473" w14:textId="77777777" w:rsidR="00D908C2" w:rsidRPr="00EE075E" w:rsidRDefault="00D908C2" w:rsidP="00D908C2">
      <w:pPr>
        <w:pStyle w:val="Odstavekseznama"/>
        <w:keepNext/>
        <w:keepLines/>
        <w:spacing w:after="0" w:line="240" w:lineRule="auto"/>
        <w:outlineLvl w:val="1"/>
        <w:rPr>
          <w:rFonts w:eastAsia="Times New Roman" w:cstheme="minorHAnsi"/>
          <w:b/>
          <w:lang w:eastAsia="sl-SI"/>
        </w:rPr>
      </w:pPr>
    </w:p>
    <w:p w14:paraId="4FB84FA3" w14:textId="77777777" w:rsidR="00FD6C58" w:rsidRPr="00DE4F4B" w:rsidRDefault="00FD6C58" w:rsidP="00FD6C58">
      <w:pPr>
        <w:pStyle w:val="Navadensplet"/>
        <w:shd w:val="clear" w:color="auto" w:fill="FFFFFF"/>
        <w:tabs>
          <w:tab w:val="left" w:pos="426"/>
        </w:tabs>
        <w:spacing w:before="0" w:beforeAutospacing="0" w:after="120" w:afterAutospacing="0"/>
        <w:rPr>
          <w:rFonts w:asciiTheme="minorHAnsi" w:hAnsiTheme="minorHAnsi" w:cstheme="minorHAnsi"/>
          <w:bCs/>
          <w:sz w:val="22"/>
          <w:szCs w:val="22"/>
        </w:rPr>
      </w:pPr>
      <w:bookmarkStart w:id="35" w:name="_Toc189648527"/>
      <w:r w:rsidRPr="00DE4F4B">
        <w:rPr>
          <w:rFonts w:asciiTheme="minorHAnsi" w:hAnsiTheme="minorHAnsi" w:cstheme="minorHAnsi"/>
          <w:bCs/>
          <w:sz w:val="22"/>
          <w:szCs w:val="22"/>
        </w:rPr>
        <w:t>Vloga mora vsebovati naslednja obvezna dokazila</w:t>
      </w:r>
      <w:r>
        <w:rPr>
          <w:rFonts w:asciiTheme="minorHAnsi" w:hAnsiTheme="minorHAnsi" w:cstheme="minorHAnsi"/>
          <w:bCs/>
          <w:sz w:val="22"/>
          <w:szCs w:val="22"/>
        </w:rPr>
        <w:t xml:space="preserve"> za posamezen poslovni subjekt oziroma njegovo podružnico ali poslovno enoto, ki posluje na opredeljenem območju</w:t>
      </w:r>
      <w:r w:rsidRPr="00DE4F4B">
        <w:rPr>
          <w:rFonts w:asciiTheme="minorHAnsi" w:hAnsiTheme="minorHAnsi" w:cstheme="minorHAnsi"/>
          <w:bCs/>
          <w:sz w:val="22"/>
          <w:szCs w:val="22"/>
        </w:rPr>
        <w:t xml:space="preserve">: </w:t>
      </w:r>
    </w:p>
    <w:p w14:paraId="338636E2" w14:textId="3F3D27E6" w:rsidR="0040778A" w:rsidRPr="00AF2F65" w:rsidRDefault="0040778A" w:rsidP="005D62CA">
      <w:pPr>
        <w:pStyle w:val="Odstavekseznama"/>
        <w:numPr>
          <w:ilvl w:val="0"/>
          <w:numId w:val="26"/>
        </w:numPr>
        <w:spacing w:after="0" w:line="240" w:lineRule="auto"/>
        <w:jc w:val="both"/>
        <w:rPr>
          <w:rFonts w:eastAsia="Times New Roman" w:cstheme="minorHAnsi"/>
          <w:lang w:eastAsia="sl-SI"/>
        </w:rPr>
      </w:pPr>
      <w:r>
        <w:rPr>
          <w:rFonts w:eastAsia="Times New Roman" w:cstheme="minorHAnsi"/>
          <w:lang w:eastAsia="sl-SI"/>
        </w:rPr>
        <w:t>podatki o prijavitelju</w:t>
      </w:r>
      <w:r w:rsidRPr="00AF2F65">
        <w:rPr>
          <w:rFonts w:eastAsia="Times New Roman" w:cstheme="minorHAnsi"/>
          <w:lang w:eastAsia="sl-SI"/>
        </w:rPr>
        <w:t>,</w:t>
      </w:r>
    </w:p>
    <w:p w14:paraId="3EF451AC" w14:textId="4EF1A4F9" w:rsidR="0040778A" w:rsidRDefault="0040778A" w:rsidP="0040778A">
      <w:pPr>
        <w:numPr>
          <w:ilvl w:val="0"/>
          <w:numId w:val="26"/>
        </w:numPr>
        <w:tabs>
          <w:tab w:val="left" w:pos="360"/>
        </w:tabs>
        <w:spacing w:after="0" w:line="240" w:lineRule="auto"/>
        <w:jc w:val="both"/>
        <w:rPr>
          <w:rFonts w:eastAsia="Times New Roman" w:cstheme="minorHAnsi"/>
          <w:lang w:eastAsia="sl-SI"/>
        </w:rPr>
      </w:pPr>
      <w:r>
        <w:rPr>
          <w:rFonts w:eastAsia="Times New Roman" w:cstheme="minorHAnsi"/>
          <w:lang w:eastAsia="sl-SI"/>
        </w:rPr>
        <w:t>mesečni prihodki od prodaje za leti 2024 in 2025 za poslovni subjekt ali poslovno enoto na območju projekta prenove</w:t>
      </w:r>
      <w:r w:rsidR="004211D7">
        <w:rPr>
          <w:rFonts w:eastAsia="Times New Roman" w:cstheme="minorHAnsi"/>
          <w:lang w:eastAsia="sl-SI"/>
        </w:rPr>
        <w:t>, s priloženo kartico prihodko</w:t>
      </w:r>
      <w:r w:rsidR="00B47839">
        <w:rPr>
          <w:rFonts w:eastAsia="Times New Roman" w:cstheme="minorHAnsi"/>
          <w:lang w:eastAsia="sl-SI"/>
        </w:rPr>
        <w:t>v</w:t>
      </w:r>
      <w:r w:rsidRPr="00AF2F65">
        <w:rPr>
          <w:rFonts w:eastAsia="Times New Roman" w:cstheme="minorHAnsi"/>
          <w:lang w:eastAsia="sl-SI"/>
        </w:rPr>
        <w:t>,</w:t>
      </w:r>
    </w:p>
    <w:p w14:paraId="3DEDF798" w14:textId="77777777" w:rsidR="0040778A" w:rsidRDefault="0040778A" w:rsidP="0040778A">
      <w:pPr>
        <w:numPr>
          <w:ilvl w:val="0"/>
          <w:numId w:val="26"/>
        </w:numPr>
        <w:tabs>
          <w:tab w:val="left" w:pos="360"/>
        </w:tabs>
        <w:spacing w:after="0" w:line="240" w:lineRule="auto"/>
        <w:jc w:val="both"/>
        <w:rPr>
          <w:rFonts w:eastAsia="Times New Roman" w:cstheme="minorHAnsi"/>
          <w:lang w:eastAsia="sl-SI"/>
        </w:rPr>
      </w:pPr>
      <w:r>
        <w:rPr>
          <w:rFonts w:eastAsia="Times New Roman" w:cstheme="minorHAnsi"/>
          <w:lang w:eastAsia="sl-SI"/>
        </w:rPr>
        <w:t>izjava o strinjanju z razpisnimi pogoji in resničnosti podatkov,</w:t>
      </w:r>
    </w:p>
    <w:p w14:paraId="6D406054" w14:textId="77777777" w:rsidR="0040778A" w:rsidRDefault="0040778A" w:rsidP="0040778A">
      <w:pPr>
        <w:numPr>
          <w:ilvl w:val="0"/>
          <w:numId w:val="26"/>
        </w:numPr>
        <w:tabs>
          <w:tab w:val="left" w:pos="360"/>
        </w:tabs>
        <w:spacing w:after="0" w:line="240" w:lineRule="auto"/>
        <w:jc w:val="both"/>
        <w:rPr>
          <w:rFonts w:eastAsia="Times New Roman" w:cstheme="minorHAnsi"/>
          <w:lang w:eastAsia="sl-SI"/>
        </w:rPr>
      </w:pPr>
      <w:r>
        <w:rPr>
          <w:rFonts w:eastAsia="Times New Roman" w:cstheme="minorHAnsi"/>
          <w:lang w:eastAsia="sl-SI"/>
        </w:rPr>
        <w:t>izjava o povezanih podjetjih – enotno podjetje,</w:t>
      </w:r>
    </w:p>
    <w:p w14:paraId="59BC55C0" w14:textId="77777777" w:rsidR="0040778A" w:rsidRDefault="0040778A" w:rsidP="0040778A">
      <w:pPr>
        <w:numPr>
          <w:ilvl w:val="0"/>
          <w:numId w:val="26"/>
        </w:numPr>
        <w:tabs>
          <w:tab w:val="left" w:pos="360"/>
        </w:tabs>
        <w:spacing w:after="0" w:line="240" w:lineRule="auto"/>
        <w:jc w:val="both"/>
        <w:rPr>
          <w:rFonts w:eastAsia="Times New Roman" w:cstheme="minorHAnsi"/>
          <w:lang w:eastAsia="sl-SI"/>
        </w:rPr>
      </w:pPr>
      <w:r>
        <w:rPr>
          <w:rFonts w:eastAsia="Times New Roman" w:cstheme="minorHAnsi"/>
          <w:lang w:eastAsia="sl-SI"/>
        </w:rPr>
        <w:t>izjava o pridobitvi sredstev,</w:t>
      </w:r>
    </w:p>
    <w:p w14:paraId="3CA5FF15" w14:textId="77777777" w:rsidR="005D62CA" w:rsidRDefault="0040778A" w:rsidP="0040778A">
      <w:pPr>
        <w:numPr>
          <w:ilvl w:val="0"/>
          <w:numId w:val="26"/>
        </w:numPr>
        <w:tabs>
          <w:tab w:val="left" w:pos="360"/>
        </w:tabs>
        <w:spacing w:after="0" w:line="240" w:lineRule="auto"/>
        <w:jc w:val="both"/>
        <w:rPr>
          <w:rFonts w:eastAsia="Times New Roman" w:cstheme="minorHAnsi"/>
          <w:lang w:eastAsia="sl-SI"/>
        </w:rPr>
      </w:pPr>
      <w:r>
        <w:rPr>
          <w:rFonts w:eastAsia="Times New Roman" w:cstheme="minorHAnsi"/>
          <w:lang w:eastAsia="sl-SI"/>
        </w:rPr>
        <w:t xml:space="preserve">vzorec </w:t>
      </w:r>
      <w:r w:rsidR="00F42E45">
        <w:rPr>
          <w:rFonts w:eastAsia="Times New Roman" w:cstheme="minorHAnsi"/>
          <w:lang w:eastAsia="sl-SI"/>
        </w:rPr>
        <w:t>pogodbe</w:t>
      </w:r>
      <w:r w:rsidR="005D62CA">
        <w:rPr>
          <w:rFonts w:eastAsia="Times New Roman" w:cstheme="minorHAnsi"/>
          <w:lang w:eastAsia="sl-SI"/>
        </w:rPr>
        <w:t>,</w:t>
      </w:r>
    </w:p>
    <w:p w14:paraId="29327B7F" w14:textId="6006B95C" w:rsidR="0040778A" w:rsidRDefault="005D62CA" w:rsidP="0040778A">
      <w:pPr>
        <w:numPr>
          <w:ilvl w:val="0"/>
          <w:numId w:val="26"/>
        </w:numPr>
        <w:tabs>
          <w:tab w:val="left" w:pos="360"/>
        </w:tabs>
        <w:spacing w:after="0" w:line="240" w:lineRule="auto"/>
        <w:jc w:val="both"/>
        <w:rPr>
          <w:rFonts w:eastAsia="Times New Roman" w:cstheme="minorHAnsi"/>
          <w:lang w:eastAsia="sl-SI"/>
        </w:rPr>
      </w:pPr>
      <w:r>
        <w:rPr>
          <w:rFonts w:eastAsia="Times New Roman" w:cstheme="minorHAnsi"/>
          <w:lang w:eastAsia="sl-SI"/>
        </w:rPr>
        <w:t>drugo - potrdilo FURS</w:t>
      </w:r>
      <w:r w:rsidR="0040778A">
        <w:rPr>
          <w:rFonts w:eastAsia="Times New Roman" w:cstheme="minorHAnsi"/>
          <w:lang w:eastAsia="sl-SI"/>
        </w:rPr>
        <w:t>.</w:t>
      </w:r>
    </w:p>
    <w:p w14:paraId="10B87B53" w14:textId="77777777" w:rsidR="0040778A" w:rsidRPr="00FB1F27" w:rsidRDefault="0040778A" w:rsidP="0040778A">
      <w:pPr>
        <w:tabs>
          <w:tab w:val="left" w:pos="360"/>
        </w:tabs>
        <w:spacing w:after="0" w:line="240" w:lineRule="auto"/>
        <w:jc w:val="both"/>
        <w:rPr>
          <w:rFonts w:eastAsia="Times New Roman" w:cstheme="minorHAnsi"/>
          <w:lang w:eastAsia="sl-SI"/>
        </w:rPr>
      </w:pPr>
    </w:p>
    <w:p w14:paraId="5E68ECC1" w14:textId="534034E7" w:rsidR="00A85E18" w:rsidRPr="00A85E18" w:rsidRDefault="00A85E18" w:rsidP="00EE075E">
      <w:pPr>
        <w:pStyle w:val="Odstavekseznama"/>
        <w:numPr>
          <w:ilvl w:val="0"/>
          <w:numId w:val="31"/>
        </w:numPr>
        <w:spacing w:after="210" w:line="240" w:lineRule="auto"/>
        <w:jc w:val="both"/>
        <w:rPr>
          <w:rFonts w:eastAsia="Times New Roman" w:cstheme="minorHAnsi"/>
          <w:b/>
          <w:lang w:eastAsia="sl-SI"/>
        </w:rPr>
      </w:pPr>
      <w:bookmarkStart w:id="36" w:name="_Toc189648531"/>
      <w:bookmarkEnd w:id="35"/>
      <w:r w:rsidRPr="00A85E18">
        <w:rPr>
          <w:rFonts w:eastAsia="Times New Roman" w:cstheme="minorHAnsi"/>
          <w:b/>
          <w:lang w:eastAsia="sl-SI"/>
        </w:rPr>
        <w:t>ODPIRANJE, OBRAVNAVANJE VLOG IN OBVEŠČANJE O IZIDU RAZPISA:</w:t>
      </w:r>
    </w:p>
    <w:p w14:paraId="7A4F9FD8" w14:textId="58A09548" w:rsidR="00A85E18" w:rsidRPr="00A85E18" w:rsidRDefault="00A85E18" w:rsidP="00A85E18">
      <w:pPr>
        <w:spacing w:after="210" w:line="240" w:lineRule="auto"/>
        <w:jc w:val="both"/>
        <w:rPr>
          <w:rFonts w:eastAsia="Times New Roman" w:cstheme="minorHAnsi"/>
          <w:strike/>
          <w:lang w:eastAsia="sl-SI"/>
        </w:rPr>
      </w:pPr>
      <w:r w:rsidRPr="00A85E18">
        <w:rPr>
          <w:rFonts w:eastAsia="Times New Roman" w:cstheme="minorHAnsi"/>
          <w:lang w:eastAsia="sl-SI"/>
        </w:rPr>
        <w:t>Odpiranje vlog bo izvedla komisija</w:t>
      </w:r>
      <w:r w:rsidR="00EE075E">
        <w:rPr>
          <w:rFonts w:eastAsia="Times New Roman" w:cstheme="minorHAnsi"/>
          <w:lang w:eastAsia="sl-SI"/>
        </w:rPr>
        <w:t xml:space="preserve"> dne </w:t>
      </w:r>
      <w:r w:rsidR="007F4009">
        <w:rPr>
          <w:rFonts w:eastAsia="Times New Roman" w:cstheme="minorHAnsi"/>
          <w:lang w:eastAsia="sl-SI"/>
        </w:rPr>
        <w:t>9.</w:t>
      </w:r>
      <w:r w:rsidR="005D62CA">
        <w:rPr>
          <w:rFonts w:eastAsia="Times New Roman" w:cstheme="minorHAnsi"/>
          <w:lang w:eastAsia="sl-SI"/>
        </w:rPr>
        <w:t xml:space="preserve"> </w:t>
      </w:r>
      <w:r w:rsidR="007F4009">
        <w:rPr>
          <w:rFonts w:eastAsia="Times New Roman" w:cstheme="minorHAnsi"/>
          <w:lang w:eastAsia="sl-SI"/>
        </w:rPr>
        <w:t>4.</w:t>
      </w:r>
      <w:r w:rsidR="005D62CA">
        <w:rPr>
          <w:rFonts w:eastAsia="Times New Roman" w:cstheme="minorHAnsi"/>
          <w:lang w:eastAsia="sl-SI"/>
        </w:rPr>
        <w:t xml:space="preserve"> </w:t>
      </w:r>
      <w:r w:rsidR="007F4009">
        <w:rPr>
          <w:rFonts w:eastAsia="Times New Roman" w:cstheme="minorHAnsi"/>
          <w:lang w:eastAsia="sl-SI"/>
        </w:rPr>
        <w:t>2026</w:t>
      </w:r>
      <w:r w:rsidR="005D62CA">
        <w:rPr>
          <w:rFonts w:eastAsia="Times New Roman" w:cstheme="minorHAnsi"/>
          <w:lang w:eastAsia="sl-SI"/>
        </w:rPr>
        <w:t>,</w:t>
      </w:r>
      <w:r w:rsidRPr="00A85E18">
        <w:rPr>
          <w:rFonts w:eastAsia="Times New Roman" w:cstheme="minorHAnsi"/>
          <w:lang w:eastAsia="sl-SI"/>
        </w:rPr>
        <w:t xml:space="preserve"> ob </w:t>
      </w:r>
      <w:r w:rsidR="004A628A">
        <w:rPr>
          <w:rFonts w:eastAsia="Times New Roman" w:cstheme="minorHAnsi"/>
          <w:lang w:eastAsia="sl-SI"/>
        </w:rPr>
        <w:t>9.</w:t>
      </w:r>
      <w:r w:rsidRPr="00A85E18">
        <w:rPr>
          <w:rFonts w:eastAsia="Times New Roman" w:cstheme="minorHAnsi"/>
          <w:color w:val="FF0000"/>
          <w:lang w:eastAsia="sl-SI"/>
        </w:rPr>
        <w:t xml:space="preserve"> </w:t>
      </w:r>
      <w:r w:rsidRPr="00A85E18">
        <w:rPr>
          <w:rFonts w:eastAsia="Times New Roman" w:cstheme="minorHAnsi"/>
          <w:lang w:eastAsia="sl-SI"/>
        </w:rPr>
        <w:t xml:space="preserve">uri, na sedežu MOV, Titov trg 1, Velenje. </w:t>
      </w:r>
    </w:p>
    <w:p w14:paraId="774149BA" w14:textId="38DD45C9" w:rsidR="00AE09E7" w:rsidRPr="005F592E" w:rsidRDefault="00A85E18" w:rsidP="00AE09E7">
      <w:pPr>
        <w:spacing w:after="0" w:line="240" w:lineRule="auto"/>
        <w:jc w:val="both"/>
        <w:rPr>
          <w:rFonts w:eastAsia="Times New Roman" w:cstheme="minorHAnsi"/>
          <w:lang w:eastAsia="sl-SI"/>
        </w:rPr>
      </w:pPr>
      <w:r w:rsidRPr="00A85E18">
        <w:rPr>
          <w:rFonts w:eastAsia="Times New Roman" w:cstheme="minorHAnsi"/>
          <w:lang w:eastAsia="sl-SI"/>
        </w:rPr>
        <w:t xml:space="preserve">Komisija bo obravnavala vse pravočasne, popolne in ustrezne vloge. Župan bo o njih s sklepom odločil najkasneje v 30 dneh od roka za predložitev vlog. </w:t>
      </w:r>
      <w:r w:rsidR="00AE09E7" w:rsidRPr="005F592E">
        <w:rPr>
          <w:rFonts w:eastAsia="Times New Roman" w:cstheme="minorHAnsi"/>
          <w:lang w:eastAsia="sl-SI"/>
        </w:rPr>
        <w:t>Prijavitelj bo pozvan k podpisu pogodbe o sofinanciranju</w:t>
      </w:r>
      <w:r w:rsidR="00394C19">
        <w:rPr>
          <w:rFonts w:eastAsia="Times New Roman" w:cstheme="minorHAnsi"/>
          <w:lang w:eastAsia="sl-SI"/>
        </w:rPr>
        <w:t xml:space="preserve">, v kateri se opredelijo </w:t>
      </w:r>
      <w:r w:rsidR="00C62801">
        <w:rPr>
          <w:rFonts w:eastAsia="Times New Roman" w:cstheme="minorHAnsi"/>
          <w:lang w:eastAsia="sl-SI"/>
        </w:rPr>
        <w:t>m</w:t>
      </w:r>
      <w:r w:rsidR="00394C19">
        <w:rPr>
          <w:rFonts w:eastAsia="Times New Roman" w:cstheme="minorHAnsi"/>
          <w:lang w:eastAsia="sl-SI"/>
        </w:rPr>
        <w:t xml:space="preserve">edsebojne </w:t>
      </w:r>
      <w:r w:rsidR="00C62801">
        <w:rPr>
          <w:rFonts w:eastAsia="Times New Roman" w:cstheme="minorHAnsi"/>
          <w:lang w:eastAsia="sl-SI"/>
        </w:rPr>
        <w:t>pravice</w:t>
      </w:r>
      <w:r w:rsidR="00394C19">
        <w:rPr>
          <w:rFonts w:eastAsia="Times New Roman" w:cstheme="minorHAnsi"/>
          <w:lang w:eastAsia="sl-SI"/>
        </w:rPr>
        <w:t xml:space="preserve"> in </w:t>
      </w:r>
      <w:r w:rsidR="00C62801">
        <w:rPr>
          <w:rFonts w:eastAsia="Times New Roman" w:cstheme="minorHAnsi"/>
          <w:lang w:eastAsia="sl-SI"/>
        </w:rPr>
        <w:t>obveznosti</w:t>
      </w:r>
      <w:r w:rsidR="00394C19">
        <w:rPr>
          <w:rFonts w:eastAsia="Times New Roman" w:cstheme="minorHAnsi"/>
          <w:lang w:eastAsia="sl-SI"/>
        </w:rPr>
        <w:t xml:space="preserve">. Če se prijavitelj v roku 8 dni od prejema </w:t>
      </w:r>
      <w:r w:rsidR="00C62801">
        <w:rPr>
          <w:rFonts w:eastAsia="Times New Roman" w:cstheme="minorHAnsi"/>
          <w:lang w:eastAsia="sl-SI"/>
        </w:rPr>
        <w:t>poziva</w:t>
      </w:r>
      <w:r w:rsidR="00394C19">
        <w:rPr>
          <w:rFonts w:eastAsia="Times New Roman" w:cstheme="minorHAnsi"/>
          <w:lang w:eastAsia="sl-SI"/>
        </w:rPr>
        <w:t xml:space="preserve"> nanj ne odzove, se šteje, da je umaknil vlogo za pridobitev sredstev. </w:t>
      </w:r>
    </w:p>
    <w:p w14:paraId="5BB42BB6" w14:textId="1EB64980" w:rsidR="00A85E18" w:rsidRPr="005F592E" w:rsidRDefault="00A85E18" w:rsidP="00A85E18">
      <w:pPr>
        <w:spacing w:after="0" w:line="240" w:lineRule="auto"/>
        <w:jc w:val="both"/>
        <w:rPr>
          <w:rFonts w:eastAsia="Times New Roman" w:cstheme="minorHAnsi"/>
          <w:lang w:eastAsia="sl-SI"/>
        </w:rPr>
      </w:pPr>
    </w:p>
    <w:p w14:paraId="29FDC3E7" w14:textId="6ADAE9E5" w:rsidR="00A85E18" w:rsidRPr="005F592E" w:rsidRDefault="00A85E18" w:rsidP="00A85E18">
      <w:pPr>
        <w:spacing w:after="0" w:line="240" w:lineRule="auto"/>
        <w:jc w:val="both"/>
        <w:rPr>
          <w:rFonts w:eastAsia="Times New Roman" w:cstheme="minorHAnsi"/>
          <w:lang w:eastAsia="sl-SI"/>
        </w:rPr>
      </w:pPr>
      <w:r w:rsidRPr="005F592E">
        <w:rPr>
          <w:rFonts w:eastAsia="Times New Roman" w:cstheme="minorHAnsi"/>
          <w:lang w:eastAsia="sl-SI"/>
        </w:rPr>
        <w:t xml:space="preserve">Zoper </w:t>
      </w:r>
      <w:r w:rsidR="00394C19">
        <w:rPr>
          <w:rFonts w:eastAsia="Times New Roman" w:cstheme="minorHAnsi"/>
          <w:lang w:eastAsia="sl-SI"/>
        </w:rPr>
        <w:t>sklep</w:t>
      </w:r>
      <w:r w:rsidRPr="005F592E">
        <w:rPr>
          <w:rFonts w:eastAsia="Times New Roman" w:cstheme="minorHAnsi"/>
          <w:lang w:eastAsia="sl-SI"/>
        </w:rPr>
        <w:t xml:space="preserve"> je možna pritožba v roku 8 dni od prejema sklepa</w:t>
      </w:r>
      <w:r w:rsidRPr="00A85E18">
        <w:rPr>
          <w:rFonts w:eastAsia="Times New Roman" w:cstheme="minorHAnsi"/>
          <w:lang w:eastAsia="sl-SI"/>
        </w:rPr>
        <w:t xml:space="preserve"> na naslov MOV, Titov trg 1, Velenje</w:t>
      </w:r>
      <w:r w:rsidRPr="005F592E">
        <w:rPr>
          <w:rFonts w:eastAsia="Times New Roman" w:cstheme="minorHAnsi"/>
          <w:lang w:eastAsia="sl-SI"/>
        </w:rPr>
        <w:t>. Vložena pritožba ne zadrži podpisa pogodbe z izbranimi prijavitelji. Pritožnik mora v pritožbi natančno navesti pritožbene razloge. Predmet pritožbe ne morejo biti postavljena merila za ocenjevanje vlog. O pritožbi odloči župan v roku 15 dni s sklepom.</w:t>
      </w:r>
    </w:p>
    <w:p w14:paraId="1FD444C9" w14:textId="77777777" w:rsidR="005F592E" w:rsidRDefault="004A6B37" w:rsidP="005F592E">
      <w:pPr>
        <w:spacing w:after="0" w:line="240" w:lineRule="auto"/>
        <w:jc w:val="both"/>
        <w:rPr>
          <w:rFonts w:eastAsia="Times New Roman" w:cstheme="minorHAnsi"/>
          <w:lang w:eastAsia="sl-SI"/>
        </w:rPr>
      </w:pPr>
      <w:r>
        <w:rPr>
          <w:rFonts w:eastAsia="Times New Roman" w:cstheme="minorHAnsi"/>
          <w:lang w:eastAsia="sl-SI"/>
        </w:rPr>
        <w:t>Pravilno</w:t>
      </w:r>
      <w:r w:rsidR="00C37EB9">
        <w:rPr>
          <w:rFonts w:eastAsia="Times New Roman" w:cstheme="minorHAnsi"/>
          <w:lang w:eastAsia="sl-SI"/>
        </w:rPr>
        <w:t>s</w:t>
      </w:r>
      <w:r>
        <w:rPr>
          <w:rFonts w:eastAsia="Times New Roman" w:cstheme="minorHAnsi"/>
          <w:lang w:eastAsia="sl-SI"/>
        </w:rPr>
        <w:t xml:space="preserve">t predloženih podatkov </w:t>
      </w:r>
      <w:r w:rsidR="00A85E18" w:rsidRPr="00A85E18">
        <w:rPr>
          <w:rFonts w:eastAsia="Times New Roman" w:cstheme="minorHAnsi"/>
          <w:lang w:eastAsia="sl-SI"/>
        </w:rPr>
        <w:t xml:space="preserve">preverja občinska uprava. V primeru </w:t>
      </w:r>
      <w:r>
        <w:rPr>
          <w:rFonts w:eastAsia="Times New Roman" w:cstheme="minorHAnsi"/>
          <w:lang w:eastAsia="sl-SI"/>
        </w:rPr>
        <w:t xml:space="preserve">neresničnih podatkov </w:t>
      </w:r>
      <w:r w:rsidR="00A85E18" w:rsidRPr="00A85E18">
        <w:rPr>
          <w:rFonts w:eastAsia="Times New Roman" w:cstheme="minorHAnsi"/>
          <w:lang w:eastAsia="sl-SI"/>
        </w:rPr>
        <w:t>mora prejemnik sredstva vrniti skupaj z zakonitimi zamudnimi obrestmi</w:t>
      </w:r>
      <w:r w:rsidR="005F592E">
        <w:rPr>
          <w:rFonts w:eastAsia="Times New Roman" w:cstheme="minorHAnsi"/>
          <w:lang w:eastAsia="sl-SI"/>
        </w:rPr>
        <w:t xml:space="preserve"> </w:t>
      </w:r>
      <w:r w:rsidR="005F592E" w:rsidRPr="005F592E">
        <w:rPr>
          <w:rFonts w:eastAsia="Times New Roman" w:cstheme="minorHAnsi"/>
          <w:lang w:eastAsia="sl-SI"/>
        </w:rPr>
        <w:t>od dneva prejema sredstev do dneva vračila</w:t>
      </w:r>
      <w:r w:rsidR="005F592E">
        <w:rPr>
          <w:rFonts w:eastAsia="Times New Roman" w:cstheme="minorHAnsi"/>
          <w:lang w:eastAsia="sl-SI"/>
        </w:rPr>
        <w:t xml:space="preserve">, poleg tega </w:t>
      </w:r>
      <w:r w:rsidR="005F592E" w:rsidRPr="005F592E">
        <w:rPr>
          <w:rFonts w:eastAsia="Times New Roman" w:cstheme="minorHAnsi"/>
          <w:lang w:eastAsia="sl-SI"/>
        </w:rPr>
        <w:t xml:space="preserve">še tri leta po zahtevi za vračilo sredstev ni upravičen do sodelovanja na razpisih MOV za dodeljevanje pomoči »de </w:t>
      </w:r>
      <w:proofErr w:type="spellStart"/>
      <w:r w:rsidR="005F592E" w:rsidRPr="005F592E">
        <w:rPr>
          <w:rFonts w:eastAsia="Times New Roman" w:cstheme="minorHAnsi"/>
          <w:lang w:eastAsia="sl-SI"/>
        </w:rPr>
        <w:t>minimis</w:t>
      </w:r>
      <w:proofErr w:type="spellEnd"/>
      <w:r w:rsidR="005F592E" w:rsidRPr="005F592E">
        <w:rPr>
          <w:rFonts w:eastAsia="Times New Roman" w:cstheme="minorHAnsi"/>
          <w:lang w:eastAsia="sl-SI"/>
        </w:rPr>
        <w:t>«.</w:t>
      </w:r>
      <w:r w:rsidR="005F592E">
        <w:rPr>
          <w:rFonts w:eastAsia="Times New Roman" w:cstheme="minorHAnsi"/>
          <w:lang w:eastAsia="sl-SI"/>
        </w:rPr>
        <w:t xml:space="preserve"> </w:t>
      </w:r>
    </w:p>
    <w:p w14:paraId="1EED0BC5" w14:textId="77777777" w:rsidR="00A85E18" w:rsidRPr="00A85E18" w:rsidRDefault="00A85E18" w:rsidP="00A85E18">
      <w:pPr>
        <w:spacing w:after="0" w:line="240" w:lineRule="auto"/>
        <w:jc w:val="both"/>
        <w:rPr>
          <w:rFonts w:cstheme="minorHAnsi"/>
        </w:rPr>
      </w:pPr>
      <w:r w:rsidRPr="00A85E18">
        <w:rPr>
          <w:rFonts w:cstheme="minorHAnsi"/>
        </w:rPr>
        <w:t xml:space="preserve">Rezultati razpisa so </w:t>
      </w:r>
      <w:r w:rsidRPr="00A85E18">
        <w:rPr>
          <w:rFonts w:eastAsia="Times New Roman" w:cstheme="minorHAnsi"/>
          <w:lang w:eastAsia="sl-SI"/>
        </w:rPr>
        <w:t>informacije javnega značaja</w:t>
      </w:r>
      <w:r w:rsidRPr="00A85E18">
        <w:rPr>
          <w:rFonts w:cstheme="minorHAnsi"/>
        </w:rPr>
        <w:t xml:space="preserve"> in se lahko objavljajo. </w:t>
      </w:r>
    </w:p>
    <w:p w14:paraId="06E94E13" w14:textId="77777777" w:rsidR="00A85E18" w:rsidRPr="00A85E18" w:rsidRDefault="00A85E18" w:rsidP="00A85E18">
      <w:pPr>
        <w:spacing w:after="0" w:line="240" w:lineRule="auto"/>
        <w:jc w:val="both"/>
        <w:rPr>
          <w:rFonts w:cstheme="minorHAnsi"/>
        </w:rPr>
      </w:pPr>
      <w:r w:rsidRPr="00A85E18">
        <w:rPr>
          <w:rFonts w:cstheme="minorHAnsi"/>
        </w:rPr>
        <w:t>Prijavitelji, katerih vloge bodo v postopku ocenjevanja ocenjene pozitivno in se jim bodo dodelila sredstva, bodo morali:</w:t>
      </w:r>
    </w:p>
    <w:p w14:paraId="049F95D7" w14:textId="1BCAFB66" w:rsidR="004A6B37" w:rsidRDefault="00A85E18" w:rsidP="00A85E18">
      <w:pPr>
        <w:pStyle w:val="Odstavekseznama"/>
        <w:numPr>
          <w:ilvl w:val="0"/>
          <w:numId w:val="10"/>
        </w:numPr>
        <w:spacing w:after="0" w:line="240" w:lineRule="auto"/>
        <w:jc w:val="both"/>
        <w:rPr>
          <w:rFonts w:cstheme="minorHAnsi"/>
        </w:rPr>
      </w:pPr>
      <w:r w:rsidRPr="00A85E18">
        <w:rPr>
          <w:rFonts w:cstheme="minorHAnsi"/>
        </w:rPr>
        <w:t>hraniti vso dokumentacijo v zvezi s projektom najmanj 10 let od datuma prejetja sredstev</w:t>
      </w:r>
      <w:r w:rsidR="00C62801">
        <w:rPr>
          <w:rFonts w:cstheme="minorHAnsi"/>
        </w:rPr>
        <w:t>,</w:t>
      </w:r>
    </w:p>
    <w:p w14:paraId="3F64E9A6" w14:textId="4394F6F0" w:rsidR="00A85E18" w:rsidRPr="00A85E18" w:rsidRDefault="00A85E18" w:rsidP="00A85E18">
      <w:pPr>
        <w:pStyle w:val="Odstavekseznama"/>
        <w:numPr>
          <w:ilvl w:val="0"/>
          <w:numId w:val="10"/>
        </w:numPr>
        <w:spacing w:after="0" w:line="240" w:lineRule="auto"/>
        <w:jc w:val="both"/>
        <w:rPr>
          <w:rFonts w:cstheme="minorHAnsi"/>
        </w:rPr>
      </w:pPr>
      <w:r w:rsidRPr="00A85E18">
        <w:rPr>
          <w:rFonts w:cstheme="minorHAnsi"/>
        </w:rPr>
        <w:t>zagotoviti dostop do celotne dokumentacije v zvezi s projektom vsem organom, ki so vključeni v</w:t>
      </w:r>
      <w:r>
        <w:rPr>
          <w:rFonts w:cstheme="minorHAnsi"/>
        </w:rPr>
        <w:t xml:space="preserve"> </w:t>
      </w:r>
      <w:r w:rsidRPr="00A85E18">
        <w:rPr>
          <w:rFonts w:cstheme="minorHAnsi"/>
        </w:rPr>
        <w:t xml:space="preserve"> spremljanje izvajanja, upravljanja, nadzora in revizije javnega razpisa.</w:t>
      </w:r>
    </w:p>
    <w:p w14:paraId="1D64485E" w14:textId="77777777" w:rsidR="00A85E18" w:rsidRPr="00A85E18" w:rsidRDefault="00A85E18" w:rsidP="00A85E18">
      <w:pPr>
        <w:pStyle w:val="Odstavekseznama"/>
        <w:spacing w:after="0" w:line="240" w:lineRule="auto"/>
        <w:ind w:left="791"/>
        <w:jc w:val="both"/>
        <w:rPr>
          <w:rFonts w:cstheme="minorHAnsi"/>
        </w:rPr>
      </w:pPr>
    </w:p>
    <w:p w14:paraId="2B39076E" w14:textId="2BAB344A" w:rsidR="00A85E18" w:rsidRPr="00A85E18" w:rsidRDefault="00A85E18" w:rsidP="00A85E18">
      <w:pPr>
        <w:jc w:val="both"/>
        <w:rPr>
          <w:rFonts w:cstheme="minorHAnsi"/>
        </w:rPr>
      </w:pPr>
      <w:r w:rsidRPr="00A85E18">
        <w:rPr>
          <w:rFonts w:cstheme="minorHAnsi"/>
          <w:lang w:eastAsia="sl-SI"/>
        </w:rPr>
        <w:t xml:space="preserve">Obdelava osebnih podatkov je skladno z določili člena 6 Splošne uredbe EU o varstvu podatkov (GDPR, 2016/679) potrebna pred sklenitvijo pogodbe za izvajanje Javnega razpisa za dodelitev sredstev za </w:t>
      </w:r>
      <w:r w:rsidR="00581C37">
        <w:rPr>
          <w:rFonts w:cstheme="minorHAnsi"/>
        </w:rPr>
        <w:t>projekt Prenova Cankarjeve</w:t>
      </w:r>
      <w:r w:rsidR="00581C37">
        <w:rPr>
          <w:rFonts w:cstheme="minorHAnsi"/>
          <w:lang w:eastAsia="sl-SI"/>
        </w:rPr>
        <w:t xml:space="preserve"> </w:t>
      </w:r>
      <w:r w:rsidRPr="00A85E18">
        <w:rPr>
          <w:rFonts w:cstheme="minorHAnsi"/>
          <w:lang w:eastAsia="sl-SI"/>
        </w:rPr>
        <w:t>v Mestni občini Velenje in za izvajanje pogodbe, katere pogodbena stranka je vlagatelj.</w:t>
      </w:r>
    </w:p>
    <w:bookmarkEnd w:id="36"/>
    <w:p w14:paraId="3B6F615E" w14:textId="75A3653B" w:rsidR="00E068CE" w:rsidRPr="005F592E" w:rsidRDefault="005F592E" w:rsidP="00EE075E">
      <w:pPr>
        <w:pStyle w:val="Naslov1"/>
        <w:numPr>
          <w:ilvl w:val="0"/>
          <w:numId w:val="31"/>
        </w:numPr>
        <w:spacing w:before="0"/>
        <w:ind w:left="431" w:hanging="431"/>
        <w:rPr>
          <w:rFonts w:asciiTheme="minorHAnsi" w:eastAsia="Times New Roman" w:hAnsiTheme="minorHAnsi" w:cstheme="minorHAnsi"/>
          <w:b/>
          <w:color w:val="auto"/>
          <w:sz w:val="22"/>
          <w:szCs w:val="22"/>
        </w:rPr>
      </w:pPr>
      <w:r w:rsidRPr="005F592E">
        <w:rPr>
          <w:rFonts w:asciiTheme="minorHAnsi" w:eastAsia="Times New Roman" w:hAnsiTheme="minorHAnsi" w:cstheme="minorHAnsi"/>
          <w:b/>
          <w:color w:val="auto"/>
          <w:sz w:val="22"/>
          <w:szCs w:val="22"/>
        </w:rPr>
        <w:t>DODATNE INFORMACIJE</w:t>
      </w:r>
    </w:p>
    <w:p w14:paraId="3AF72353" w14:textId="77777777" w:rsidR="00E068CE" w:rsidRDefault="00E068CE" w:rsidP="00E068CE">
      <w:pPr>
        <w:pStyle w:val="Telobesedila2"/>
        <w:spacing w:after="0" w:line="240" w:lineRule="auto"/>
        <w:jc w:val="both"/>
        <w:rPr>
          <w:rFonts w:ascii="Arial Narrow" w:hAnsi="Arial Narrow"/>
          <w:sz w:val="22"/>
          <w:szCs w:val="22"/>
        </w:rPr>
      </w:pPr>
    </w:p>
    <w:p w14:paraId="7BD864C6" w14:textId="186F8F75" w:rsidR="00852E57" w:rsidRPr="00E068CE" w:rsidRDefault="00E068CE" w:rsidP="004C70F0">
      <w:pPr>
        <w:pStyle w:val="Telobesedila2"/>
        <w:spacing w:after="0" w:line="240" w:lineRule="auto"/>
        <w:jc w:val="both"/>
        <w:rPr>
          <w:rFonts w:asciiTheme="minorHAnsi" w:hAnsiTheme="minorHAnsi" w:cstheme="minorHAnsi"/>
          <w:sz w:val="22"/>
          <w:szCs w:val="22"/>
        </w:rPr>
      </w:pPr>
      <w:r w:rsidRPr="00E068CE">
        <w:rPr>
          <w:rFonts w:asciiTheme="minorHAnsi" w:hAnsiTheme="minorHAnsi" w:cstheme="minorHAnsi"/>
          <w:sz w:val="22"/>
          <w:szCs w:val="22"/>
        </w:rPr>
        <w:t xml:space="preserve">Za dodatne informacije lahko pošljete vprašanja na naslov: </w:t>
      </w:r>
      <w:hyperlink r:id="rId10" w:history="1">
        <w:r w:rsidRPr="00E068CE">
          <w:rPr>
            <w:rStyle w:val="Hiperpovezava"/>
            <w:rFonts w:asciiTheme="minorHAnsi" w:hAnsiTheme="minorHAnsi" w:cstheme="minorHAnsi"/>
            <w:sz w:val="22"/>
            <w:szCs w:val="22"/>
          </w:rPr>
          <w:t>polonca.mavric@velenje.si</w:t>
        </w:r>
      </w:hyperlink>
      <w:r w:rsidRPr="00E068CE">
        <w:rPr>
          <w:rFonts w:asciiTheme="minorHAnsi" w:hAnsiTheme="minorHAnsi" w:cstheme="minorHAnsi"/>
          <w:sz w:val="22"/>
          <w:szCs w:val="22"/>
        </w:rPr>
        <w:t xml:space="preserve">  na telefonsko številko 03 89 61 685 (Polonca Mavrič</w:t>
      </w:r>
      <w:r w:rsidR="00852E57" w:rsidRPr="00E068CE">
        <w:rPr>
          <w:rFonts w:asciiTheme="minorHAnsi" w:hAnsiTheme="minorHAnsi" w:cstheme="minorHAnsi"/>
          <w:sz w:val="22"/>
          <w:szCs w:val="22"/>
        </w:rPr>
        <w:t xml:space="preserve">). </w:t>
      </w:r>
    </w:p>
    <w:p w14:paraId="379EF604" w14:textId="77777777" w:rsidR="00852E57" w:rsidRDefault="00852E57" w:rsidP="00852E57">
      <w:pPr>
        <w:pStyle w:val="Telobesedila2"/>
        <w:spacing w:after="0" w:line="240" w:lineRule="auto"/>
        <w:jc w:val="both"/>
        <w:rPr>
          <w:rFonts w:ascii="Arial Narrow" w:hAnsi="Arial Narrow"/>
          <w:sz w:val="22"/>
          <w:szCs w:val="22"/>
        </w:rPr>
      </w:pPr>
    </w:p>
    <w:p w14:paraId="6850DB7B" w14:textId="77777777" w:rsidR="00852E57" w:rsidRPr="008349A4" w:rsidRDefault="00852E57" w:rsidP="00852E57">
      <w:pPr>
        <w:pStyle w:val="Telobesedila2"/>
        <w:spacing w:after="0" w:line="240" w:lineRule="auto"/>
        <w:jc w:val="both"/>
        <w:rPr>
          <w:rFonts w:ascii="Arial Narrow" w:hAnsi="Arial Narrow"/>
          <w:sz w:val="22"/>
          <w:szCs w:val="22"/>
        </w:rPr>
      </w:pPr>
    </w:p>
    <w:p w14:paraId="0100EA55" w14:textId="4C4C8117" w:rsidR="00852E57" w:rsidRPr="00C62801" w:rsidRDefault="00852E57" w:rsidP="00852E57">
      <w:pPr>
        <w:pStyle w:val="Telobesedila2"/>
        <w:spacing w:after="0" w:line="240" w:lineRule="auto"/>
        <w:jc w:val="center"/>
        <w:rPr>
          <w:rFonts w:asciiTheme="minorHAnsi" w:eastAsiaTheme="minorHAnsi" w:hAnsiTheme="minorHAnsi" w:cstheme="minorHAnsi"/>
          <w:sz w:val="22"/>
          <w:szCs w:val="22"/>
        </w:rPr>
      </w:pPr>
      <w:r w:rsidRPr="00445BB5">
        <w:rPr>
          <w:rFonts w:ascii="Calibri" w:hAnsi="Calibri" w:cs="Calibri"/>
          <w:noProof/>
          <w:sz w:val="22"/>
          <w:szCs w:val="22"/>
        </w:rPr>
        <w:t xml:space="preserve">                                                                                                                   </w:t>
      </w:r>
      <w:r w:rsidRPr="00C62801">
        <w:rPr>
          <w:rFonts w:asciiTheme="minorHAnsi" w:eastAsiaTheme="minorHAnsi" w:hAnsiTheme="minorHAnsi" w:cstheme="minorHAnsi"/>
          <w:sz w:val="22"/>
          <w:szCs w:val="22"/>
        </w:rPr>
        <w:t>ŽUPAN</w:t>
      </w:r>
    </w:p>
    <w:p w14:paraId="489F85A4" w14:textId="727E07DB" w:rsidR="00852E57" w:rsidRPr="00C62801" w:rsidRDefault="00E068CE" w:rsidP="00E068CE">
      <w:pPr>
        <w:ind w:left="5664" w:firstLine="708"/>
        <w:jc w:val="center"/>
        <w:rPr>
          <w:rFonts w:cstheme="minorHAnsi"/>
          <w:lang w:eastAsia="sl-SI"/>
        </w:rPr>
      </w:pPr>
      <w:r w:rsidRPr="00C62801">
        <w:rPr>
          <w:rFonts w:cstheme="minorHAnsi"/>
          <w:lang w:eastAsia="sl-SI"/>
        </w:rPr>
        <w:t>Peter DERMOL</w:t>
      </w:r>
      <w:r w:rsidR="00852E57" w:rsidRPr="00C62801">
        <w:rPr>
          <w:rFonts w:cstheme="minorHAnsi"/>
          <w:lang w:eastAsia="sl-SI"/>
        </w:rPr>
        <w:t xml:space="preserve">                          </w:t>
      </w:r>
    </w:p>
    <w:p w14:paraId="3CB838C7" w14:textId="115BCC5D" w:rsidR="00852E57" w:rsidRDefault="00852E57" w:rsidP="00852E57">
      <w:pPr>
        <w:jc w:val="both"/>
        <w:rPr>
          <w:rFonts w:ascii="Calibri" w:hAnsi="Calibri" w:cs="Calibri"/>
        </w:rPr>
      </w:pPr>
      <w:r w:rsidRPr="0083501F">
        <w:rPr>
          <w:rFonts w:ascii="Calibri" w:hAnsi="Calibri" w:cs="Calibri"/>
        </w:rPr>
        <w:t xml:space="preserve">  </w:t>
      </w:r>
    </w:p>
    <w:p w14:paraId="76CAF466" w14:textId="77777777" w:rsidR="00D908C2" w:rsidRDefault="00D908C2" w:rsidP="00852E57">
      <w:pPr>
        <w:jc w:val="both"/>
        <w:rPr>
          <w:rFonts w:ascii="Calibri" w:hAnsi="Calibri" w:cs="Calibri"/>
        </w:rPr>
      </w:pPr>
    </w:p>
    <w:p w14:paraId="63F82A7D" w14:textId="77777777" w:rsidR="00D908C2" w:rsidRDefault="00D908C2" w:rsidP="00D908C2">
      <w:pPr>
        <w:spacing w:after="0"/>
        <w:jc w:val="both"/>
        <w:rPr>
          <w:rFonts w:ascii="Calibri" w:hAnsi="Calibri" w:cs="Calibri"/>
          <w:b/>
          <w:sz w:val="20"/>
          <w:szCs w:val="20"/>
        </w:rPr>
      </w:pPr>
    </w:p>
    <w:p w14:paraId="26F0EC48" w14:textId="77777777" w:rsidR="00F15617" w:rsidRDefault="00F15617" w:rsidP="00D908C2">
      <w:pPr>
        <w:spacing w:after="0"/>
        <w:jc w:val="both"/>
        <w:rPr>
          <w:rFonts w:ascii="Calibri" w:hAnsi="Calibri" w:cs="Calibri"/>
          <w:b/>
          <w:sz w:val="20"/>
          <w:szCs w:val="20"/>
        </w:rPr>
      </w:pPr>
    </w:p>
    <w:p w14:paraId="788C0063" w14:textId="77777777" w:rsidR="00F15617" w:rsidRDefault="00F15617" w:rsidP="00D908C2">
      <w:pPr>
        <w:spacing w:after="0"/>
        <w:jc w:val="both"/>
        <w:rPr>
          <w:rFonts w:ascii="Calibri" w:hAnsi="Calibri" w:cs="Calibri"/>
          <w:b/>
          <w:sz w:val="20"/>
          <w:szCs w:val="20"/>
        </w:rPr>
      </w:pPr>
    </w:p>
    <w:p w14:paraId="14FD42AF" w14:textId="77777777" w:rsidR="00F15617" w:rsidRDefault="00F15617" w:rsidP="00D908C2">
      <w:pPr>
        <w:spacing w:after="0"/>
        <w:jc w:val="both"/>
        <w:rPr>
          <w:rFonts w:ascii="Calibri" w:hAnsi="Calibri" w:cs="Calibri"/>
          <w:b/>
          <w:sz w:val="20"/>
          <w:szCs w:val="20"/>
        </w:rPr>
      </w:pPr>
    </w:p>
    <w:p w14:paraId="71B7521C" w14:textId="77777777" w:rsidR="00F15617" w:rsidRDefault="00F15617" w:rsidP="00D908C2">
      <w:pPr>
        <w:spacing w:after="0"/>
        <w:jc w:val="both"/>
        <w:rPr>
          <w:rFonts w:ascii="Calibri" w:hAnsi="Calibri" w:cs="Calibri"/>
          <w:b/>
          <w:sz w:val="20"/>
          <w:szCs w:val="20"/>
        </w:rPr>
      </w:pPr>
    </w:p>
    <w:p w14:paraId="47E75299" w14:textId="77777777" w:rsidR="00F15617" w:rsidRDefault="00F15617" w:rsidP="00D908C2">
      <w:pPr>
        <w:spacing w:after="0"/>
        <w:jc w:val="both"/>
        <w:rPr>
          <w:rFonts w:ascii="Calibri" w:hAnsi="Calibri" w:cs="Calibri"/>
          <w:b/>
          <w:sz w:val="20"/>
          <w:szCs w:val="20"/>
        </w:rPr>
      </w:pPr>
    </w:p>
    <w:p w14:paraId="0266F59A" w14:textId="1EBD6C80" w:rsidR="00852E57" w:rsidRPr="0083501F" w:rsidRDefault="00852E57" w:rsidP="00D908C2">
      <w:pPr>
        <w:spacing w:after="0"/>
        <w:jc w:val="both"/>
        <w:rPr>
          <w:rFonts w:ascii="Calibri" w:hAnsi="Calibri" w:cs="Calibri"/>
          <w:b/>
          <w:sz w:val="20"/>
          <w:szCs w:val="20"/>
        </w:rPr>
      </w:pPr>
      <w:r w:rsidRPr="0083501F">
        <w:rPr>
          <w:rFonts w:ascii="Calibri" w:hAnsi="Calibri" w:cs="Calibri"/>
          <w:b/>
          <w:sz w:val="20"/>
          <w:szCs w:val="20"/>
        </w:rPr>
        <w:t>Priloge javnega razpisa:</w:t>
      </w:r>
    </w:p>
    <w:p w14:paraId="29D5BE27" w14:textId="41DE5D1B" w:rsidR="005E6096" w:rsidRPr="00D908C2" w:rsidRDefault="005F592E" w:rsidP="007C7D04">
      <w:pPr>
        <w:pStyle w:val="Odstavekseznama"/>
        <w:numPr>
          <w:ilvl w:val="0"/>
          <w:numId w:val="3"/>
        </w:numPr>
        <w:spacing w:after="0" w:line="240" w:lineRule="auto"/>
        <w:ind w:left="357" w:hanging="357"/>
        <w:contextualSpacing w:val="0"/>
        <w:rPr>
          <w:rFonts w:cstheme="minorHAnsi"/>
          <w:b/>
          <w:lang w:eastAsia="sl-SI"/>
        </w:rPr>
      </w:pPr>
      <w:r w:rsidRPr="00D908C2">
        <w:rPr>
          <w:rFonts w:ascii="Calibri" w:hAnsi="Calibri" w:cs="Calibri"/>
          <w:sz w:val="20"/>
          <w:szCs w:val="20"/>
        </w:rPr>
        <w:t>Razpisni obrazci</w:t>
      </w:r>
      <w:r w:rsidR="00852E57" w:rsidRPr="00D908C2">
        <w:rPr>
          <w:rFonts w:ascii="Calibri" w:hAnsi="Calibri" w:cs="Calibri"/>
          <w:sz w:val="20"/>
          <w:szCs w:val="20"/>
        </w:rPr>
        <w:t xml:space="preserve"> </w:t>
      </w:r>
    </w:p>
    <w:sectPr w:rsidR="005E6096" w:rsidRPr="00D908C2">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86F23" w14:textId="77777777" w:rsidR="00436C81" w:rsidRPr="00A27DFB" w:rsidRDefault="00436C81" w:rsidP="003F6BC1">
      <w:pPr>
        <w:spacing w:after="0" w:line="240" w:lineRule="auto"/>
      </w:pPr>
      <w:r w:rsidRPr="00A27DFB">
        <w:separator/>
      </w:r>
    </w:p>
  </w:endnote>
  <w:endnote w:type="continuationSeparator" w:id="0">
    <w:p w14:paraId="022708D1" w14:textId="77777777" w:rsidR="00436C81" w:rsidRPr="00A27DFB" w:rsidRDefault="00436C81" w:rsidP="003F6BC1">
      <w:pPr>
        <w:spacing w:after="0" w:line="240" w:lineRule="auto"/>
      </w:pPr>
      <w:r w:rsidRPr="00A27D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porateSTEE">
    <w:altName w:val="Calibri"/>
    <w:charset w:val="EE"/>
    <w:family w:val="auto"/>
    <w:pitch w:val="variable"/>
    <w:sig w:usb0="800000A7" w:usb1="0000204A" w:usb2="00000000" w:usb3="00000000" w:csb0="00000083"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372048"/>
      <w:docPartObj>
        <w:docPartGallery w:val="Page Numbers (Bottom of Page)"/>
        <w:docPartUnique/>
      </w:docPartObj>
    </w:sdtPr>
    <w:sdtEndPr/>
    <w:sdtContent>
      <w:p w14:paraId="0C562EA6" w14:textId="77777777" w:rsidR="00FD7B12" w:rsidRPr="00A27DFB" w:rsidRDefault="00FD7B12">
        <w:pPr>
          <w:pStyle w:val="Noga"/>
          <w:jc w:val="center"/>
        </w:pPr>
        <w:r w:rsidRPr="00A27DFB">
          <w:fldChar w:fldCharType="begin"/>
        </w:r>
        <w:r w:rsidRPr="00A27DFB">
          <w:instrText>PAGE   \* MERGEFORMAT</w:instrText>
        </w:r>
        <w:r w:rsidRPr="00A27DFB">
          <w:fldChar w:fldCharType="separate"/>
        </w:r>
        <w:r w:rsidR="00796111" w:rsidRPr="00A27DFB">
          <w:t>8</w:t>
        </w:r>
        <w:r w:rsidRPr="00A27DFB">
          <w:fldChar w:fldCharType="end"/>
        </w:r>
      </w:p>
    </w:sdtContent>
  </w:sdt>
  <w:p w14:paraId="614843DC" w14:textId="77777777" w:rsidR="00FD7B12" w:rsidRPr="00A27DFB" w:rsidRDefault="00FD7B1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A83F9" w14:textId="77777777" w:rsidR="00436C81" w:rsidRPr="00A27DFB" w:rsidRDefault="00436C81" w:rsidP="003F6BC1">
      <w:pPr>
        <w:spacing w:after="0" w:line="240" w:lineRule="auto"/>
      </w:pPr>
      <w:r w:rsidRPr="00A27DFB">
        <w:separator/>
      </w:r>
    </w:p>
  </w:footnote>
  <w:footnote w:type="continuationSeparator" w:id="0">
    <w:p w14:paraId="4F29A123" w14:textId="77777777" w:rsidR="00436C81" w:rsidRPr="00A27DFB" w:rsidRDefault="00436C81" w:rsidP="003F6BC1">
      <w:pPr>
        <w:spacing w:after="0" w:line="240" w:lineRule="auto"/>
      </w:pPr>
      <w:r w:rsidRPr="00A27DF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A044D"/>
    <w:multiLevelType w:val="hybridMultilevel"/>
    <w:tmpl w:val="95B61592"/>
    <w:lvl w:ilvl="0" w:tplc="D40C5C70">
      <w:start w:val="6"/>
      <w:numFmt w:val="upp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6BF038F"/>
    <w:multiLevelType w:val="multilevel"/>
    <w:tmpl w:val="8980697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7697487"/>
    <w:multiLevelType w:val="hybridMultilevel"/>
    <w:tmpl w:val="D196FBFE"/>
    <w:lvl w:ilvl="0" w:tplc="771E3BF6">
      <w:start w:val="3"/>
      <w:numFmt w:val="decimal"/>
      <w:lvlText w:val="%1)"/>
      <w:lvlJc w:val="left"/>
      <w:pPr>
        <w:ind w:left="360" w:hanging="36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88D361E"/>
    <w:multiLevelType w:val="hybridMultilevel"/>
    <w:tmpl w:val="9E84C174"/>
    <w:lvl w:ilvl="0" w:tplc="170A49A6">
      <w:numFmt w:val="bullet"/>
      <w:lvlText w:val=""/>
      <w:lvlJc w:val="left"/>
      <w:pPr>
        <w:ind w:left="720" w:hanging="360"/>
      </w:pPr>
      <w:rPr>
        <w:rFonts w:ascii="Symbol" w:eastAsiaTheme="minorEastAsia" w:hAnsi="Symbol" w:cstheme="minorBidi"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9F94CD7"/>
    <w:multiLevelType w:val="hybridMultilevel"/>
    <w:tmpl w:val="2B223296"/>
    <w:lvl w:ilvl="0" w:tplc="E510580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D906F2E"/>
    <w:multiLevelType w:val="hybridMultilevel"/>
    <w:tmpl w:val="C0C4B87E"/>
    <w:lvl w:ilvl="0" w:tplc="ADBEE28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08623DC"/>
    <w:multiLevelType w:val="hybridMultilevel"/>
    <w:tmpl w:val="FB8CF0BE"/>
    <w:lvl w:ilvl="0" w:tplc="0D5E4CE2">
      <w:start w:val="1"/>
      <w:numFmt w:val="bullet"/>
      <w:lvlText w:val="-"/>
      <w:lvlJc w:val="left"/>
      <w:pPr>
        <w:ind w:left="360" w:hanging="360"/>
      </w:pPr>
      <w:rPr>
        <w:rFonts w:ascii="CorporateSTEE" w:hAnsi="CorporateSTEE"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2085DBD"/>
    <w:multiLevelType w:val="hybridMultilevel"/>
    <w:tmpl w:val="B91E4EA4"/>
    <w:lvl w:ilvl="0" w:tplc="170A49A6">
      <w:numFmt w:val="bullet"/>
      <w:lvlText w:val=""/>
      <w:lvlJc w:val="left"/>
      <w:pPr>
        <w:ind w:left="720" w:hanging="360"/>
      </w:pPr>
      <w:rPr>
        <w:rFonts w:ascii="Symbol" w:eastAsiaTheme="minorEastAsia" w:hAnsi="Symbol" w:cstheme="minorBidi"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6143008"/>
    <w:multiLevelType w:val="hybridMultilevel"/>
    <w:tmpl w:val="AF4A14E2"/>
    <w:lvl w:ilvl="0" w:tplc="28128948">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17CC31B9"/>
    <w:multiLevelType w:val="hybridMultilevel"/>
    <w:tmpl w:val="5060D078"/>
    <w:lvl w:ilvl="0" w:tplc="3AA41420">
      <w:start w:val="1"/>
      <w:numFmt w:val="decimal"/>
      <w:lvlText w:val="%1)"/>
      <w:lvlJc w:val="left"/>
      <w:pPr>
        <w:tabs>
          <w:tab w:val="num" w:pos="360"/>
        </w:tabs>
        <w:ind w:left="360" w:hanging="360"/>
      </w:pPr>
      <w:rPr>
        <w:rFonts w:asciiTheme="minorHAnsi" w:eastAsia="Times New Roman" w:hAnsiTheme="minorHAnsi" w:cstheme="minorHAnsi"/>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0" w15:restartNumberingAfterBreak="0">
    <w:nsid w:val="17DF71FA"/>
    <w:multiLevelType w:val="hybridMultilevel"/>
    <w:tmpl w:val="4978133C"/>
    <w:lvl w:ilvl="0" w:tplc="28128948">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242C6A65"/>
    <w:multiLevelType w:val="hybridMultilevel"/>
    <w:tmpl w:val="0BD2DD0C"/>
    <w:lvl w:ilvl="0" w:tplc="9A0E827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27B4597F"/>
    <w:multiLevelType w:val="multilevel"/>
    <w:tmpl w:val="5450F310"/>
    <w:lvl w:ilvl="0">
      <w:start w:val="1"/>
      <w:numFmt w:val="decimal"/>
      <w:pStyle w:val="Naslov1"/>
      <w:lvlText w:val="%1"/>
      <w:lvlJc w:val="left"/>
      <w:pPr>
        <w:ind w:left="432" w:hanging="432"/>
      </w:pPr>
      <w:rPr>
        <w:rFonts w:hint="default"/>
        <w:b w:val="0"/>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13" w15:restartNumberingAfterBreak="0">
    <w:nsid w:val="28EB7904"/>
    <w:multiLevelType w:val="hybridMultilevel"/>
    <w:tmpl w:val="E5FEF8B6"/>
    <w:lvl w:ilvl="0" w:tplc="170A49A6">
      <w:numFmt w:val="bullet"/>
      <w:lvlText w:val=""/>
      <w:lvlJc w:val="left"/>
      <w:pPr>
        <w:ind w:left="720" w:hanging="360"/>
      </w:pPr>
      <w:rPr>
        <w:rFonts w:ascii="Symbol" w:eastAsiaTheme="minorEastAsia" w:hAnsi="Symbol" w:cstheme="minorBidi"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1124E99"/>
    <w:multiLevelType w:val="multilevel"/>
    <w:tmpl w:val="FF3AE852"/>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9D97F36"/>
    <w:multiLevelType w:val="hybridMultilevel"/>
    <w:tmpl w:val="3B94E610"/>
    <w:lvl w:ilvl="0" w:tplc="04240011">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3CD61700"/>
    <w:multiLevelType w:val="hybridMultilevel"/>
    <w:tmpl w:val="01B83084"/>
    <w:lvl w:ilvl="0" w:tplc="04240011">
      <w:start w:val="2"/>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3EAC0E0F"/>
    <w:multiLevelType w:val="hybridMultilevel"/>
    <w:tmpl w:val="34CE31F2"/>
    <w:lvl w:ilvl="0" w:tplc="FF5E64C4">
      <w:start w:val="5"/>
      <w:numFmt w:val="upp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404E2007"/>
    <w:multiLevelType w:val="hybridMultilevel"/>
    <w:tmpl w:val="9BEC1916"/>
    <w:lvl w:ilvl="0" w:tplc="256272B8">
      <w:start w:val="7"/>
      <w:numFmt w:val="decimal"/>
      <w:lvlText w:val="%1."/>
      <w:lvlJc w:val="left"/>
      <w:pPr>
        <w:ind w:left="1003" w:hanging="360"/>
      </w:pPr>
      <w:rPr>
        <w:rFonts w:hint="default"/>
      </w:rPr>
    </w:lvl>
    <w:lvl w:ilvl="1" w:tplc="04240019" w:tentative="1">
      <w:start w:val="1"/>
      <w:numFmt w:val="lowerLetter"/>
      <w:lvlText w:val="%2."/>
      <w:lvlJc w:val="left"/>
      <w:pPr>
        <w:ind w:left="1723" w:hanging="360"/>
      </w:pPr>
    </w:lvl>
    <w:lvl w:ilvl="2" w:tplc="0424001B" w:tentative="1">
      <w:start w:val="1"/>
      <w:numFmt w:val="lowerRoman"/>
      <w:lvlText w:val="%3."/>
      <w:lvlJc w:val="right"/>
      <w:pPr>
        <w:ind w:left="2443" w:hanging="180"/>
      </w:pPr>
    </w:lvl>
    <w:lvl w:ilvl="3" w:tplc="0424000F" w:tentative="1">
      <w:start w:val="1"/>
      <w:numFmt w:val="decimal"/>
      <w:lvlText w:val="%4."/>
      <w:lvlJc w:val="left"/>
      <w:pPr>
        <w:ind w:left="3163" w:hanging="360"/>
      </w:pPr>
    </w:lvl>
    <w:lvl w:ilvl="4" w:tplc="04240019" w:tentative="1">
      <w:start w:val="1"/>
      <w:numFmt w:val="lowerLetter"/>
      <w:lvlText w:val="%5."/>
      <w:lvlJc w:val="left"/>
      <w:pPr>
        <w:ind w:left="3883" w:hanging="360"/>
      </w:pPr>
    </w:lvl>
    <w:lvl w:ilvl="5" w:tplc="0424001B" w:tentative="1">
      <w:start w:val="1"/>
      <w:numFmt w:val="lowerRoman"/>
      <w:lvlText w:val="%6."/>
      <w:lvlJc w:val="right"/>
      <w:pPr>
        <w:ind w:left="4603" w:hanging="180"/>
      </w:pPr>
    </w:lvl>
    <w:lvl w:ilvl="6" w:tplc="0424000F" w:tentative="1">
      <w:start w:val="1"/>
      <w:numFmt w:val="decimal"/>
      <w:lvlText w:val="%7."/>
      <w:lvlJc w:val="left"/>
      <w:pPr>
        <w:ind w:left="5323" w:hanging="360"/>
      </w:pPr>
    </w:lvl>
    <w:lvl w:ilvl="7" w:tplc="04240019" w:tentative="1">
      <w:start w:val="1"/>
      <w:numFmt w:val="lowerLetter"/>
      <w:lvlText w:val="%8."/>
      <w:lvlJc w:val="left"/>
      <w:pPr>
        <w:ind w:left="6043" w:hanging="360"/>
      </w:pPr>
    </w:lvl>
    <w:lvl w:ilvl="8" w:tplc="0424001B" w:tentative="1">
      <w:start w:val="1"/>
      <w:numFmt w:val="lowerRoman"/>
      <w:lvlText w:val="%9."/>
      <w:lvlJc w:val="right"/>
      <w:pPr>
        <w:ind w:left="6763" w:hanging="180"/>
      </w:pPr>
    </w:lvl>
  </w:abstractNum>
  <w:abstractNum w:abstractNumId="19" w15:restartNumberingAfterBreak="0">
    <w:nsid w:val="44A10511"/>
    <w:multiLevelType w:val="hybridMultilevel"/>
    <w:tmpl w:val="55E4960E"/>
    <w:lvl w:ilvl="0" w:tplc="28128948">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467240AF"/>
    <w:multiLevelType w:val="hybridMultilevel"/>
    <w:tmpl w:val="F24E377E"/>
    <w:lvl w:ilvl="0" w:tplc="E9EA5BAA">
      <w:start w:val="4"/>
      <w:numFmt w:val="decimal"/>
      <w:lvlText w:val="%1."/>
      <w:lvlJc w:val="left"/>
      <w:pPr>
        <w:ind w:left="720" w:hanging="360"/>
      </w:pPr>
      <w:rPr>
        <w:rFonts w:eastAsiaTheme="minorHAnsi" w:hint="default"/>
        <w:sz w:val="2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BF2407B"/>
    <w:multiLevelType w:val="hybridMultilevel"/>
    <w:tmpl w:val="E766E410"/>
    <w:lvl w:ilvl="0" w:tplc="EA160546">
      <w:start w:val="1"/>
      <w:numFmt w:val="decimal"/>
      <w:lvlText w:val="%1."/>
      <w:lvlJc w:val="left"/>
      <w:pPr>
        <w:ind w:left="643" w:hanging="360"/>
      </w:pPr>
      <w:rPr>
        <w:rFonts w:asciiTheme="minorHAnsi" w:eastAsiaTheme="minorHAnsi" w:hAnsiTheme="minorHAnsi" w:cstheme="minorHAnsi"/>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B3541A0"/>
    <w:multiLevelType w:val="hybridMultilevel"/>
    <w:tmpl w:val="FA10D286"/>
    <w:lvl w:ilvl="0" w:tplc="B95210C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F5D5023"/>
    <w:multiLevelType w:val="hybridMultilevel"/>
    <w:tmpl w:val="49F6E594"/>
    <w:lvl w:ilvl="0" w:tplc="9A0E827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37B2D23"/>
    <w:multiLevelType w:val="hybridMultilevel"/>
    <w:tmpl w:val="2CA29442"/>
    <w:lvl w:ilvl="0" w:tplc="23C0D184">
      <w:start w:val="8"/>
      <w:numFmt w:val="decimal"/>
      <w:lvlText w:val="%1"/>
      <w:lvlJc w:val="left"/>
      <w:pPr>
        <w:ind w:left="791" w:hanging="360"/>
      </w:pPr>
      <w:rPr>
        <w:rFonts w:hint="default"/>
      </w:rPr>
    </w:lvl>
    <w:lvl w:ilvl="1" w:tplc="04240019">
      <w:start w:val="1"/>
      <w:numFmt w:val="lowerLetter"/>
      <w:lvlText w:val="%2."/>
      <w:lvlJc w:val="left"/>
      <w:pPr>
        <w:ind w:left="1511" w:hanging="360"/>
      </w:pPr>
    </w:lvl>
    <w:lvl w:ilvl="2" w:tplc="0424001B" w:tentative="1">
      <w:start w:val="1"/>
      <w:numFmt w:val="lowerRoman"/>
      <w:lvlText w:val="%3."/>
      <w:lvlJc w:val="right"/>
      <w:pPr>
        <w:ind w:left="2231" w:hanging="180"/>
      </w:pPr>
    </w:lvl>
    <w:lvl w:ilvl="3" w:tplc="0424000F" w:tentative="1">
      <w:start w:val="1"/>
      <w:numFmt w:val="decimal"/>
      <w:lvlText w:val="%4."/>
      <w:lvlJc w:val="left"/>
      <w:pPr>
        <w:ind w:left="2951" w:hanging="360"/>
      </w:pPr>
    </w:lvl>
    <w:lvl w:ilvl="4" w:tplc="04240019" w:tentative="1">
      <w:start w:val="1"/>
      <w:numFmt w:val="lowerLetter"/>
      <w:lvlText w:val="%5."/>
      <w:lvlJc w:val="left"/>
      <w:pPr>
        <w:ind w:left="3671" w:hanging="360"/>
      </w:pPr>
    </w:lvl>
    <w:lvl w:ilvl="5" w:tplc="0424001B" w:tentative="1">
      <w:start w:val="1"/>
      <w:numFmt w:val="lowerRoman"/>
      <w:lvlText w:val="%6."/>
      <w:lvlJc w:val="right"/>
      <w:pPr>
        <w:ind w:left="4391" w:hanging="180"/>
      </w:pPr>
    </w:lvl>
    <w:lvl w:ilvl="6" w:tplc="0424000F" w:tentative="1">
      <w:start w:val="1"/>
      <w:numFmt w:val="decimal"/>
      <w:lvlText w:val="%7."/>
      <w:lvlJc w:val="left"/>
      <w:pPr>
        <w:ind w:left="5111" w:hanging="360"/>
      </w:pPr>
    </w:lvl>
    <w:lvl w:ilvl="7" w:tplc="04240019" w:tentative="1">
      <w:start w:val="1"/>
      <w:numFmt w:val="lowerLetter"/>
      <w:lvlText w:val="%8."/>
      <w:lvlJc w:val="left"/>
      <w:pPr>
        <w:ind w:left="5831" w:hanging="360"/>
      </w:pPr>
    </w:lvl>
    <w:lvl w:ilvl="8" w:tplc="0424001B" w:tentative="1">
      <w:start w:val="1"/>
      <w:numFmt w:val="lowerRoman"/>
      <w:lvlText w:val="%9."/>
      <w:lvlJc w:val="right"/>
      <w:pPr>
        <w:ind w:left="6551" w:hanging="180"/>
      </w:pPr>
    </w:lvl>
  </w:abstractNum>
  <w:abstractNum w:abstractNumId="25" w15:restartNumberingAfterBreak="0">
    <w:nsid w:val="64FC5891"/>
    <w:multiLevelType w:val="hybridMultilevel"/>
    <w:tmpl w:val="0DF6D334"/>
    <w:lvl w:ilvl="0" w:tplc="ED6CD918">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15:restartNumberingAfterBreak="0">
    <w:nsid w:val="66D41A74"/>
    <w:multiLevelType w:val="multilevel"/>
    <w:tmpl w:val="F6B2B34E"/>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9D8571B"/>
    <w:multiLevelType w:val="hybridMultilevel"/>
    <w:tmpl w:val="6C3CCA94"/>
    <w:lvl w:ilvl="0" w:tplc="6C56AAE0">
      <w:numFmt w:val="bullet"/>
      <w:lvlText w:val="-"/>
      <w:lvlJc w:val="left"/>
      <w:pPr>
        <w:ind w:left="720" w:hanging="360"/>
      </w:pPr>
      <w:rPr>
        <w:rFonts w:ascii="Calibri" w:eastAsiaTheme="minorHAnsi" w:hAnsi="Calibri" w:cs="Calibri" w:hint="default"/>
        <w:b w:val="0"/>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B420C6E"/>
    <w:multiLevelType w:val="hybridMultilevel"/>
    <w:tmpl w:val="F640A9E8"/>
    <w:lvl w:ilvl="0" w:tplc="9A0E827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4D861D5"/>
    <w:multiLevelType w:val="hybridMultilevel"/>
    <w:tmpl w:val="E9D06AE0"/>
    <w:lvl w:ilvl="0" w:tplc="2812894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C46671F"/>
    <w:multiLevelType w:val="hybridMultilevel"/>
    <w:tmpl w:val="39B6678E"/>
    <w:lvl w:ilvl="0" w:tplc="58007F34">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20E09B5E">
      <w:start w:val="6"/>
      <w:numFmt w:val="upperRoman"/>
      <w:lvlText w:val="%3."/>
      <w:lvlJc w:val="left"/>
      <w:pPr>
        <w:ind w:left="2340" w:hanging="720"/>
      </w:pPr>
      <w:rPr>
        <w:rFonts w:hint="default"/>
      </w:r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1424915504">
    <w:abstractNumId w:val="12"/>
  </w:num>
  <w:num w:numId="2" w16cid:durableId="1952278967">
    <w:abstractNumId w:val="25"/>
  </w:num>
  <w:num w:numId="3" w16cid:durableId="1718554165">
    <w:abstractNumId w:val="6"/>
  </w:num>
  <w:num w:numId="4" w16cid:durableId="691762258">
    <w:abstractNumId w:val="1"/>
  </w:num>
  <w:num w:numId="5" w16cid:durableId="1206992345">
    <w:abstractNumId w:val="7"/>
  </w:num>
  <w:num w:numId="6" w16cid:durableId="377625758">
    <w:abstractNumId w:val="13"/>
  </w:num>
  <w:num w:numId="7" w16cid:durableId="175073777">
    <w:abstractNumId w:val="28"/>
  </w:num>
  <w:num w:numId="8" w16cid:durableId="1691369093">
    <w:abstractNumId w:val="23"/>
  </w:num>
  <w:num w:numId="9" w16cid:durableId="1190337629">
    <w:abstractNumId w:val="11"/>
  </w:num>
  <w:num w:numId="10" w16cid:durableId="1435321818">
    <w:abstractNumId w:val="27"/>
  </w:num>
  <w:num w:numId="11" w16cid:durableId="775179725">
    <w:abstractNumId w:val="10"/>
  </w:num>
  <w:num w:numId="12" w16cid:durableId="296909786">
    <w:abstractNumId w:val="19"/>
  </w:num>
  <w:num w:numId="13" w16cid:durableId="519900184">
    <w:abstractNumId w:val="8"/>
  </w:num>
  <w:num w:numId="14" w16cid:durableId="1456487936">
    <w:abstractNumId w:val="3"/>
  </w:num>
  <w:num w:numId="15" w16cid:durableId="1616905335">
    <w:abstractNumId w:val="29"/>
  </w:num>
  <w:num w:numId="16" w16cid:durableId="1043792224">
    <w:abstractNumId w:val="26"/>
  </w:num>
  <w:num w:numId="17" w16cid:durableId="1184173338">
    <w:abstractNumId w:val="14"/>
  </w:num>
  <w:num w:numId="18" w16cid:durableId="269627247">
    <w:abstractNumId w:val="20"/>
  </w:num>
  <w:num w:numId="19" w16cid:durableId="1636832410">
    <w:abstractNumId w:val="15"/>
  </w:num>
  <w:num w:numId="20" w16cid:durableId="535116439">
    <w:abstractNumId w:val="21"/>
  </w:num>
  <w:num w:numId="21" w16cid:durableId="868223991">
    <w:abstractNumId w:val="2"/>
  </w:num>
  <w:num w:numId="22" w16cid:durableId="1145583766">
    <w:abstractNumId w:val="24"/>
  </w:num>
  <w:num w:numId="23" w16cid:durableId="1991009452">
    <w:abstractNumId w:val="4"/>
  </w:num>
  <w:num w:numId="24" w16cid:durableId="696778940">
    <w:abstractNumId w:val="5"/>
  </w:num>
  <w:num w:numId="25" w16cid:durableId="578640750">
    <w:abstractNumId w:val="22"/>
  </w:num>
  <w:num w:numId="26" w16cid:durableId="1011105453">
    <w:abstractNumId w:val="9"/>
  </w:num>
  <w:num w:numId="27" w16cid:durableId="483201367">
    <w:abstractNumId w:val="18"/>
  </w:num>
  <w:num w:numId="28" w16cid:durableId="1922063234">
    <w:abstractNumId w:val="30"/>
  </w:num>
  <w:num w:numId="29" w16cid:durableId="1025667463">
    <w:abstractNumId w:val="16"/>
  </w:num>
  <w:num w:numId="30" w16cid:durableId="1191845860">
    <w:abstractNumId w:val="17"/>
  </w:num>
  <w:num w:numId="31" w16cid:durableId="1766725478">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23D"/>
    <w:rsid w:val="00002544"/>
    <w:rsid w:val="00002651"/>
    <w:rsid w:val="00002C2E"/>
    <w:rsid w:val="00002E3E"/>
    <w:rsid w:val="0000426D"/>
    <w:rsid w:val="0000441C"/>
    <w:rsid w:val="00004B8F"/>
    <w:rsid w:val="00004FEC"/>
    <w:rsid w:val="0000531F"/>
    <w:rsid w:val="00005897"/>
    <w:rsid w:val="00006471"/>
    <w:rsid w:val="00010A7E"/>
    <w:rsid w:val="000142A0"/>
    <w:rsid w:val="0001536E"/>
    <w:rsid w:val="00015731"/>
    <w:rsid w:val="00016298"/>
    <w:rsid w:val="0001667C"/>
    <w:rsid w:val="00017478"/>
    <w:rsid w:val="00020086"/>
    <w:rsid w:val="00020278"/>
    <w:rsid w:val="0002046B"/>
    <w:rsid w:val="0002078F"/>
    <w:rsid w:val="00020986"/>
    <w:rsid w:val="00021367"/>
    <w:rsid w:val="00022167"/>
    <w:rsid w:val="00023415"/>
    <w:rsid w:val="00023B14"/>
    <w:rsid w:val="00023BCE"/>
    <w:rsid w:val="00024064"/>
    <w:rsid w:val="0002477E"/>
    <w:rsid w:val="0002566C"/>
    <w:rsid w:val="00025C0D"/>
    <w:rsid w:val="000279A8"/>
    <w:rsid w:val="00032151"/>
    <w:rsid w:val="000323CA"/>
    <w:rsid w:val="00034979"/>
    <w:rsid w:val="00035820"/>
    <w:rsid w:val="000366A6"/>
    <w:rsid w:val="00036930"/>
    <w:rsid w:val="00041B29"/>
    <w:rsid w:val="0004223E"/>
    <w:rsid w:val="0004334F"/>
    <w:rsid w:val="0004367E"/>
    <w:rsid w:val="00044283"/>
    <w:rsid w:val="00047F9F"/>
    <w:rsid w:val="00050278"/>
    <w:rsid w:val="000509F9"/>
    <w:rsid w:val="00050C7C"/>
    <w:rsid w:val="00052E3C"/>
    <w:rsid w:val="00053557"/>
    <w:rsid w:val="0005414B"/>
    <w:rsid w:val="000554CE"/>
    <w:rsid w:val="00055DE9"/>
    <w:rsid w:val="00056F75"/>
    <w:rsid w:val="00057144"/>
    <w:rsid w:val="000571F3"/>
    <w:rsid w:val="0005747D"/>
    <w:rsid w:val="00057940"/>
    <w:rsid w:val="00061D52"/>
    <w:rsid w:val="000626F3"/>
    <w:rsid w:val="0006315C"/>
    <w:rsid w:val="00065689"/>
    <w:rsid w:val="00066087"/>
    <w:rsid w:val="00066211"/>
    <w:rsid w:val="00066C18"/>
    <w:rsid w:val="00066CF8"/>
    <w:rsid w:val="00066DE1"/>
    <w:rsid w:val="00067B98"/>
    <w:rsid w:val="00067EFB"/>
    <w:rsid w:val="00071F06"/>
    <w:rsid w:val="000731DD"/>
    <w:rsid w:val="000752FC"/>
    <w:rsid w:val="000753FD"/>
    <w:rsid w:val="00075835"/>
    <w:rsid w:val="00077DF9"/>
    <w:rsid w:val="0008256F"/>
    <w:rsid w:val="000826A9"/>
    <w:rsid w:val="0008353B"/>
    <w:rsid w:val="000847DB"/>
    <w:rsid w:val="00084FD0"/>
    <w:rsid w:val="00085563"/>
    <w:rsid w:val="000861D1"/>
    <w:rsid w:val="000873FF"/>
    <w:rsid w:val="000907CF"/>
    <w:rsid w:val="00090E2E"/>
    <w:rsid w:val="00091289"/>
    <w:rsid w:val="000912E5"/>
    <w:rsid w:val="00091737"/>
    <w:rsid w:val="000949AD"/>
    <w:rsid w:val="00094C2B"/>
    <w:rsid w:val="00094C97"/>
    <w:rsid w:val="000968DF"/>
    <w:rsid w:val="00096A27"/>
    <w:rsid w:val="000A131C"/>
    <w:rsid w:val="000A1E39"/>
    <w:rsid w:val="000A39E3"/>
    <w:rsid w:val="000A3F36"/>
    <w:rsid w:val="000A4053"/>
    <w:rsid w:val="000A5570"/>
    <w:rsid w:val="000A5CB6"/>
    <w:rsid w:val="000A5D9B"/>
    <w:rsid w:val="000A781F"/>
    <w:rsid w:val="000B0FCD"/>
    <w:rsid w:val="000B16DA"/>
    <w:rsid w:val="000B25A5"/>
    <w:rsid w:val="000B2CBC"/>
    <w:rsid w:val="000B36FB"/>
    <w:rsid w:val="000B5615"/>
    <w:rsid w:val="000B5831"/>
    <w:rsid w:val="000B5DA5"/>
    <w:rsid w:val="000B7995"/>
    <w:rsid w:val="000B7BD8"/>
    <w:rsid w:val="000C0A9A"/>
    <w:rsid w:val="000C171D"/>
    <w:rsid w:val="000C1ADA"/>
    <w:rsid w:val="000C2B3D"/>
    <w:rsid w:val="000C4402"/>
    <w:rsid w:val="000C5C00"/>
    <w:rsid w:val="000C6F68"/>
    <w:rsid w:val="000D11BE"/>
    <w:rsid w:val="000D2162"/>
    <w:rsid w:val="000D3557"/>
    <w:rsid w:val="000D3894"/>
    <w:rsid w:val="000D4D34"/>
    <w:rsid w:val="000D58AB"/>
    <w:rsid w:val="000D6DF3"/>
    <w:rsid w:val="000D7BBE"/>
    <w:rsid w:val="000E057D"/>
    <w:rsid w:val="000E065A"/>
    <w:rsid w:val="000E1319"/>
    <w:rsid w:val="000E239B"/>
    <w:rsid w:val="000E2581"/>
    <w:rsid w:val="000E263A"/>
    <w:rsid w:val="000E2C82"/>
    <w:rsid w:val="000E35E7"/>
    <w:rsid w:val="000E45E7"/>
    <w:rsid w:val="000E5D3B"/>
    <w:rsid w:val="000E72B8"/>
    <w:rsid w:val="000E73E1"/>
    <w:rsid w:val="000F1332"/>
    <w:rsid w:val="000F1D81"/>
    <w:rsid w:val="000F2C0A"/>
    <w:rsid w:val="000F3535"/>
    <w:rsid w:val="000F49B7"/>
    <w:rsid w:val="000F4E05"/>
    <w:rsid w:val="000F5228"/>
    <w:rsid w:val="000F58F1"/>
    <w:rsid w:val="000F5C62"/>
    <w:rsid w:val="000F5D3F"/>
    <w:rsid w:val="00100542"/>
    <w:rsid w:val="0010071E"/>
    <w:rsid w:val="00100F9A"/>
    <w:rsid w:val="0010116D"/>
    <w:rsid w:val="00102B4B"/>
    <w:rsid w:val="00103734"/>
    <w:rsid w:val="00104E8F"/>
    <w:rsid w:val="00106F84"/>
    <w:rsid w:val="00110429"/>
    <w:rsid w:val="0011155C"/>
    <w:rsid w:val="00111D9C"/>
    <w:rsid w:val="00112A91"/>
    <w:rsid w:val="001160E3"/>
    <w:rsid w:val="001164AC"/>
    <w:rsid w:val="00116613"/>
    <w:rsid w:val="001201DA"/>
    <w:rsid w:val="001215F6"/>
    <w:rsid w:val="00121EE9"/>
    <w:rsid w:val="00122712"/>
    <w:rsid w:val="00122D6B"/>
    <w:rsid w:val="00123B32"/>
    <w:rsid w:val="001242D4"/>
    <w:rsid w:val="00124943"/>
    <w:rsid w:val="00127790"/>
    <w:rsid w:val="00127D37"/>
    <w:rsid w:val="00130303"/>
    <w:rsid w:val="001306D4"/>
    <w:rsid w:val="001309B3"/>
    <w:rsid w:val="00132FAE"/>
    <w:rsid w:val="00132FB8"/>
    <w:rsid w:val="0013384D"/>
    <w:rsid w:val="00133DF0"/>
    <w:rsid w:val="00134730"/>
    <w:rsid w:val="001356EF"/>
    <w:rsid w:val="001365AA"/>
    <w:rsid w:val="00136FBD"/>
    <w:rsid w:val="0014116A"/>
    <w:rsid w:val="00141DEF"/>
    <w:rsid w:val="00142283"/>
    <w:rsid w:val="0014243F"/>
    <w:rsid w:val="00143BFD"/>
    <w:rsid w:val="00145148"/>
    <w:rsid w:val="00145CD9"/>
    <w:rsid w:val="001465F3"/>
    <w:rsid w:val="00146D88"/>
    <w:rsid w:val="0014704C"/>
    <w:rsid w:val="00151CE5"/>
    <w:rsid w:val="00151EA1"/>
    <w:rsid w:val="001524BA"/>
    <w:rsid w:val="0015446A"/>
    <w:rsid w:val="00157FB0"/>
    <w:rsid w:val="00160595"/>
    <w:rsid w:val="00160EE8"/>
    <w:rsid w:val="00161302"/>
    <w:rsid w:val="00161F6B"/>
    <w:rsid w:val="00161FA5"/>
    <w:rsid w:val="001630DF"/>
    <w:rsid w:val="001632CB"/>
    <w:rsid w:val="00163504"/>
    <w:rsid w:val="00163C3F"/>
    <w:rsid w:val="00164D7A"/>
    <w:rsid w:val="00167931"/>
    <w:rsid w:val="00171BE7"/>
    <w:rsid w:val="0017333B"/>
    <w:rsid w:val="00173C4B"/>
    <w:rsid w:val="00173E8E"/>
    <w:rsid w:val="00176CFF"/>
    <w:rsid w:val="001774F7"/>
    <w:rsid w:val="00182399"/>
    <w:rsid w:val="00182A94"/>
    <w:rsid w:val="00182F9F"/>
    <w:rsid w:val="00182FA6"/>
    <w:rsid w:val="00183E4C"/>
    <w:rsid w:val="0018419C"/>
    <w:rsid w:val="001847A8"/>
    <w:rsid w:val="00184800"/>
    <w:rsid w:val="00184D88"/>
    <w:rsid w:val="00184F33"/>
    <w:rsid w:val="00186100"/>
    <w:rsid w:val="0018611B"/>
    <w:rsid w:val="001862A6"/>
    <w:rsid w:val="0018725F"/>
    <w:rsid w:val="00187707"/>
    <w:rsid w:val="00190CE6"/>
    <w:rsid w:val="00191A1A"/>
    <w:rsid w:val="00191DEF"/>
    <w:rsid w:val="00192D7C"/>
    <w:rsid w:val="00193B3B"/>
    <w:rsid w:val="0019550E"/>
    <w:rsid w:val="001959E4"/>
    <w:rsid w:val="00195D05"/>
    <w:rsid w:val="00195F37"/>
    <w:rsid w:val="001A005E"/>
    <w:rsid w:val="001A0C72"/>
    <w:rsid w:val="001A1DED"/>
    <w:rsid w:val="001A43B0"/>
    <w:rsid w:val="001A58BB"/>
    <w:rsid w:val="001A7344"/>
    <w:rsid w:val="001A7A90"/>
    <w:rsid w:val="001A7C77"/>
    <w:rsid w:val="001B0A70"/>
    <w:rsid w:val="001B22A7"/>
    <w:rsid w:val="001B23EB"/>
    <w:rsid w:val="001B2477"/>
    <w:rsid w:val="001B2CD1"/>
    <w:rsid w:val="001B2CE4"/>
    <w:rsid w:val="001B313E"/>
    <w:rsid w:val="001B3AFC"/>
    <w:rsid w:val="001B4530"/>
    <w:rsid w:val="001B4A55"/>
    <w:rsid w:val="001B5821"/>
    <w:rsid w:val="001B5AFB"/>
    <w:rsid w:val="001B6FD2"/>
    <w:rsid w:val="001B7D2D"/>
    <w:rsid w:val="001C0E14"/>
    <w:rsid w:val="001C1177"/>
    <w:rsid w:val="001C11F2"/>
    <w:rsid w:val="001C1441"/>
    <w:rsid w:val="001C28DA"/>
    <w:rsid w:val="001C4A9F"/>
    <w:rsid w:val="001C4FDB"/>
    <w:rsid w:val="001C5434"/>
    <w:rsid w:val="001C5EF8"/>
    <w:rsid w:val="001C5F4B"/>
    <w:rsid w:val="001C61C3"/>
    <w:rsid w:val="001C7ACE"/>
    <w:rsid w:val="001C7B06"/>
    <w:rsid w:val="001C7F6A"/>
    <w:rsid w:val="001D02EE"/>
    <w:rsid w:val="001D0676"/>
    <w:rsid w:val="001D0B0C"/>
    <w:rsid w:val="001D29CC"/>
    <w:rsid w:val="001D4C47"/>
    <w:rsid w:val="001D50BA"/>
    <w:rsid w:val="001D560B"/>
    <w:rsid w:val="001D7F00"/>
    <w:rsid w:val="001E0B13"/>
    <w:rsid w:val="001E148C"/>
    <w:rsid w:val="001E1DD0"/>
    <w:rsid w:val="001E2605"/>
    <w:rsid w:val="001E27C5"/>
    <w:rsid w:val="001E302C"/>
    <w:rsid w:val="001E669A"/>
    <w:rsid w:val="001E781E"/>
    <w:rsid w:val="001F05C2"/>
    <w:rsid w:val="001F2AB6"/>
    <w:rsid w:val="001F3106"/>
    <w:rsid w:val="001F3CD5"/>
    <w:rsid w:val="001F466F"/>
    <w:rsid w:val="001F48AA"/>
    <w:rsid w:val="001F4924"/>
    <w:rsid w:val="001F51F3"/>
    <w:rsid w:val="001F55C9"/>
    <w:rsid w:val="001F7A80"/>
    <w:rsid w:val="00200A24"/>
    <w:rsid w:val="00201A59"/>
    <w:rsid w:val="00202517"/>
    <w:rsid w:val="002029CA"/>
    <w:rsid w:val="00202BFD"/>
    <w:rsid w:val="00204FCD"/>
    <w:rsid w:val="00206306"/>
    <w:rsid w:val="00206DC8"/>
    <w:rsid w:val="00207343"/>
    <w:rsid w:val="002113FF"/>
    <w:rsid w:val="002114F3"/>
    <w:rsid w:val="002123ED"/>
    <w:rsid w:val="00212C0A"/>
    <w:rsid w:val="002131DB"/>
    <w:rsid w:val="00213684"/>
    <w:rsid w:val="00213ACA"/>
    <w:rsid w:val="00213C83"/>
    <w:rsid w:val="00214B7B"/>
    <w:rsid w:val="00215298"/>
    <w:rsid w:val="002169EF"/>
    <w:rsid w:val="00216C89"/>
    <w:rsid w:val="002175C0"/>
    <w:rsid w:val="00220FD1"/>
    <w:rsid w:val="002213EE"/>
    <w:rsid w:val="002218C7"/>
    <w:rsid w:val="00221F1F"/>
    <w:rsid w:val="002232B7"/>
    <w:rsid w:val="002235B3"/>
    <w:rsid w:val="00224F5E"/>
    <w:rsid w:val="002268D3"/>
    <w:rsid w:val="00226C27"/>
    <w:rsid w:val="00230288"/>
    <w:rsid w:val="002324E8"/>
    <w:rsid w:val="002329BA"/>
    <w:rsid w:val="002330E9"/>
    <w:rsid w:val="00234981"/>
    <w:rsid w:val="00234E1F"/>
    <w:rsid w:val="0023504A"/>
    <w:rsid w:val="0024005D"/>
    <w:rsid w:val="002404A0"/>
    <w:rsid w:val="00240719"/>
    <w:rsid w:val="0024072F"/>
    <w:rsid w:val="00240A98"/>
    <w:rsid w:val="002415D3"/>
    <w:rsid w:val="00241C2A"/>
    <w:rsid w:val="00244B7B"/>
    <w:rsid w:val="002463B7"/>
    <w:rsid w:val="002463E3"/>
    <w:rsid w:val="00246CD6"/>
    <w:rsid w:val="00246FB3"/>
    <w:rsid w:val="002479CD"/>
    <w:rsid w:val="00250D05"/>
    <w:rsid w:val="0025198C"/>
    <w:rsid w:val="00252C33"/>
    <w:rsid w:val="00253AE7"/>
    <w:rsid w:val="00254FE7"/>
    <w:rsid w:val="00255072"/>
    <w:rsid w:val="0025510B"/>
    <w:rsid w:val="00255909"/>
    <w:rsid w:val="00255D18"/>
    <w:rsid w:val="00256C6F"/>
    <w:rsid w:val="00257425"/>
    <w:rsid w:val="002578D3"/>
    <w:rsid w:val="00257ABB"/>
    <w:rsid w:val="002603EA"/>
    <w:rsid w:val="002603F2"/>
    <w:rsid w:val="0026042A"/>
    <w:rsid w:val="00261991"/>
    <w:rsid w:val="00261CFF"/>
    <w:rsid w:val="002621F8"/>
    <w:rsid w:val="00262E52"/>
    <w:rsid w:val="0026410C"/>
    <w:rsid w:val="00265F7E"/>
    <w:rsid w:val="002660E8"/>
    <w:rsid w:val="00266BA5"/>
    <w:rsid w:val="00267C82"/>
    <w:rsid w:val="00272533"/>
    <w:rsid w:val="002729C1"/>
    <w:rsid w:val="00273541"/>
    <w:rsid w:val="00273E01"/>
    <w:rsid w:val="00276C52"/>
    <w:rsid w:val="0028173B"/>
    <w:rsid w:val="0028240C"/>
    <w:rsid w:val="00282888"/>
    <w:rsid w:val="00283794"/>
    <w:rsid w:val="00284598"/>
    <w:rsid w:val="00284CF1"/>
    <w:rsid w:val="0028732D"/>
    <w:rsid w:val="00287B07"/>
    <w:rsid w:val="00287F93"/>
    <w:rsid w:val="00290066"/>
    <w:rsid w:val="002912EA"/>
    <w:rsid w:val="00291C3F"/>
    <w:rsid w:val="00291D1E"/>
    <w:rsid w:val="002966A5"/>
    <w:rsid w:val="002A0582"/>
    <w:rsid w:val="002A066F"/>
    <w:rsid w:val="002A073C"/>
    <w:rsid w:val="002A1BFC"/>
    <w:rsid w:val="002A1CBE"/>
    <w:rsid w:val="002A2F2D"/>
    <w:rsid w:val="002A6086"/>
    <w:rsid w:val="002A6884"/>
    <w:rsid w:val="002B0276"/>
    <w:rsid w:val="002B06C9"/>
    <w:rsid w:val="002B0782"/>
    <w:rsid w:val="002B0936"/>
    <w:rsid w:val="002B14BB"/>
    <w:rsid w:val="002B1A3F"/>
    <w:rsid w:val="002B1B2F"/>
    <w:rsid w:val="002B3A51"/>
    <w:rsid w:val="002B3E5E"/>
    <w:rsid w:val="002B76E6"/>
    <w:rsid w:val="002C1654"/>
    <w:rsid w:val="002C1939"/>
    <w:rsid w:val="002C1EA6"/>
    <w:rsid w:val="002C2061"/>
    <w:rsid w:val="002C282E"/>
    <w:rsid w:val="002C30A6"/>
    <w:rsid w:val="002C4397"/>
    <w:rsid w:val="002C55D6"/>
    <w:rsid w:val="002C58C4"/>
    <w:rsid w:val="002C7C30"/>
    <w:rsid w:val="002D29C4"/>
    <w:rsid w:val="002D48BD"/>
    <w:rsid w:val="002D59E1"/>
    <w:rsid w:val="002D7636"/>
    <w:rsid w:val="002D7977"/>
    <w:rsid w:val="002D7A20"/>
    <w:rsid w:val="002E0939"/>
    <w:rsid w:val="002E0AD3"/>
    <w:rsid w:val="002E0D96"/>
    <w:rsid w:val="002E3041"/>
    <w:rsid w:val="002E3685"/>
    <w:rsid w:val="002E3CA1"/>
    <w:rsid w:val="002E41CE"/>
    <w:rsid w:val="002E43B3"/>
    <w:rsid w:val="002E4EF0"/>
    <w:rsid w:val="002E5CD5"/>
    <w:rsid w:val="002E793D"/>
    <w:rsid w:val="002E7D18"/>
    <w:rsid w:val="002F02DC"/>
    <w:rsid w:val="002F0AAF"/>
    <w:rsid w:val="002F11BA"/>
    <w:rsid w:val="002F199C"/>
    <w:rsid w:val="002F2936"/>
    <w:rsid w:val="002F2C5B"/>
    <w:rsid w:val="002F33CB"/>
    <w:rsid w:val="002F3AA1"/>
    <w:rsid w:val="002F51C6"/>
    <w:rsid w:val="002F5A35"/>
    <w:rsid w:val="002F7ADD"/>
    <w:rsid w:val="002F7DB9"/>
    <w:rsid w:val="00300C95"/>
    <w:rsid w:val="00300FED"/>
    <w:rsid w:val="00301611"/>
    <w:rsid w:val="00301AE9"/>
    <w:rsid w:val="00301ED5"/>
    <w:rsid w:val="00302428"/>
    <w:rsid w:val="003028C4"/>
    <w:rsid w:val="00303F8A"/>
    <w:rsid w:val="003040D0"/>
    <w:rsid w:val="003044E0"/>
    <w:rsid w:val="003050D4"/>
    <w:rsid w:val="00306BD0"/>
    <w:rsid w:val="00306F84"/>
    <w:rsid w:val="003076A6"/>
    <w:rsid w:val="003077FC"/>
    <w:rsid w:val="0031082B"/>
    <w:rsid w:val="0031154F"/>
    <w:rsid w:val="00311F0A"/>
    <w:rsid w:val="0031249E"/>
    <w:rsid w:val="003131C2"/>
    <w:rsid w:val="003146E2"/>
    <w:rsid w:val="00314E1A"/>
    <w:rsid w:val="00315BB1"/>
    <w:rsid w:val="00316EFF"/>
    <w:rsid w:val="0032053A"/>
    <w:rsid w:val="00320674"/>
    <w:rsid w:val="003218BC"/>
    <w:rsid w:val="00322593"/>
    <w:rsid w:val="00323A13"/>
    <w:rsid w:val="00323C41"/>
    <w:rsid w:val="00323D5B"/>
    <w:rsid w:val="003240BC"/>
    <w:rsid w:val="00324661"/>
    <w:rsid w:val="0032569D"/>
    <w:rsid w:val="0032588B"/>
    <w:rsid w:val="00325B98"/>
    <w:rsid w:val="00326793"/>
    <w:rsid w:val="00327954"/>
    <w:rsid w:val="00327F8B"/>
    <w:rsid w:val="00331955"/>
    <w:rsid w:val="0033213C"/>
    <w:rsid w:val="00333D9A"/>
    <w:rsid w:val="00335572"/>
    <w:rsid w:val="003365C7"/>
    <w:rsid w:val="00337DDD"/>
    <w:rsid w:val="00340516"/>
    <w:rsid w:val="00340AB2"/>
    <w:rsid w:val="00342170"/>
    <w:rsid w:val="003447E9"/>
    <w:rsid w:val="00350478"/>
    <w:rsid w:val="00350659"/>
    <w:rsid w:val="0035105D"/>
    <w:rsid w:val="00351B92"/>
    <w:rsid w:val="00354C16"/>
    <w:rsid w:val="00355A2F"/>
    <w:rsid w:val="00355A80"/>
    <w:rsid w:val="00355C51"/>
    <w:rsid w:val="003562E9"/>
    <w:rsid w:val="00360238"/>
    <w:rsid w:val="00360491"/>
    <w:rsid w:val="003609AD"/>
    <w:rsid w:val="003609FD"/>
    <w:rsid w:val="0036441F"/>
    <w:rsid w:val="0036602A"/>
    <w:rsid w:val="003675DD"/>
    <w:rsid w:val="003705D4"/>
    <w:rsid w:val="0037256C"/>
    <w:rsid w:val="0037279F"/>
    <w:rsid w:val="00373357"/>
    <w:rsid w:val="00374C1A"/>
    <w:rsid w:val="0037594E"/>
    <w:rsid w:val="00375989"/>
    <w:rsid w:val="00376099"/>
    <w:rsid w:val="003769DD"/>
    <w:rsid w:val="00376E46"/>
    <w:rsid w:val="00376FD6"/>
    <w:rsid w:val="003812BB"/>
    <w:rsid w:val="00382564"/>
    <w:rsid w:val="00383579"/>
    <w:rsid w:val="00384382"/>
    <w:rsid w:val="003851AC"/>
    <w:rsid w:val="003870FC"/>
    <w:rsid w:val="00391449"/>
    <w:rsid w:val="00391D21"/>
    <w:rsid w:val="00391F4D"/>
    <w:rsid w:val="00392F6B"/>
    <w:rsid w:val="00393AD6"/>
    <w:rsid w:val="003941C1"/>
    <w:rsid w:val="00394959"/>
    <w:rsid w:val="00394C19"/>
    <w:rsid w:val="00394D4F"/>
    <w:rsid w:val="00394FD2"/>
    <w:rsid w:val="003A01C6"/>
    <w:rsid w:val="003A189E"/>
    <w:rsid w:val="003A1B92"/>
    <w:rsid w:val="003A1C0E"/>
    <w:rsid w:val="003A27BE"/>
    <w:rsid w:val="003A28A8"/>
    <w:rsid w:val="003A3363"/>
    <w:rsid w:val="003A439E"/>
    <w:rsid w:val="003A7906"/>
    <w:rsid w:val="003A79E5"/>
    <w:rsid w:val="003A79F1"/>
    <w:rsid w:val="003A7EA2"/>
    <w:rsid w:val="003A7EBC"/>
    <w:rsid w:val="003B0794"/>
    <w:rsid w:val="003B1A30"/>
    <w:rsid w:val="003B3116"/>
    <w:rsid w:val="003B3167"/>
    <w:rsid w:val="003B422B"/>
    <w:rsid w:val="003B4A7E"/>
    <w:rsid w:val="003B4BBB"/>
    <w:rsid w:val="003B50AF"/>
    <w:rsid w:val="003B67FF"/>
    <w:rsid w:val="003B6C04"/>
    <w:rsid w:val="003B7453"/>
    <w:rsid w:val="003C1950"/>
    <w:rsid w:val="003C25C7"/>
    <w:rsid w:val="003C385C"/>
    <w:rsid w:val="003C3D1E"/>
    <w:rsid w:val="003C532D"/>
    <w:rsid w:val="003C5BF5"/>
    <w:rsid w:val="003C7CA0"/>
    <w:rsid w:val="003D12BC"/>
    <w:rsid w:val="003D14F1"/>
    <w:rsid w:val="003D318F"/>
    <w:rsid w:val="003D49EA"/>
    <w:rsid w:val="003D4A58"/>
    <w:rsid w:val="003D7071"/>
    <w:rsid w:val="003D7590"/>
    <w:rsid w:val="003D7DAA"/>
    <w:rsid w:val="003E0385"/>
    <w:rsid w:val="003E0F46"/>
    <w:rsid w:val="003E18BE"/>
    <w:rsid w:val="003E1D65"/>
    <w:rsid w:val="003E5916"/>
    <w:rsid w:val="003E634D"/>
    <w:rsid w:val="003E6886"/>
    <w:rsid w:val="003E6B78"/>
    <w:rsid w:val="003E6D7B"/>
    <w:rsid w:val="003E7A8C"/>
    <w:rsid w:val="003F0174"/>
    <w:rsid w:val="003F14F0"/>
    <w:rsid w:val="003F6345"/>
    <w:rsid w:val="003F6BC1"/>
    <w:rsid w:val="00400509"/>
    <w:rsid w:val="00400997"/>
    <w:rsid w:val="0040101C"/>
    <w:rsid w:val="0040112C"/>
    <w:rsid w:val="00401EBF"/>
    <w:rsid w:val="0040366D"/>
    <w:rsid w:val="0040435A"/>
    <w:rsid w:val="00404A19"/>
    <w:rsid w:val="004050D7"/>
    <w:rsid w:val="00406790"/>
    <w:rsid w:val="0040778A"/>
    <w:rsid w:val="004077BA"/>
    <w:rsid w:val="00411101"/>
    <w:rsid w:val="00411A69"/>
    <w:rsid w:val="00411D71"/>
    <w:rsid w:val="00411E51"/>
    <w:rsid w:val="00412AFE"/>
    <w:rsid w:val="004130EF"/>
    <w:rsid w:val="00415BB1"/>
    <w:rsid w:val="004211D7"/>
    <w:rsid w:val="00421676"/>
    <w:rsid w:val="00421EBC"/>
    <w:rsid w:val="00422278"/>
    <w:rsid w:val="00422ACD"/>
    <w:rsid w:val="00424966"/>
    <w:rsid w:val="00424A14"/>
    <w:rsid w:val="00424B1D"/>
    <w:rsid w:val="00424F31"/>
    <w:rsid w:val="004263E7"/>
    <w:rsid w:val="00430984"/>
    <w:rsid w:val="00433589"/>
    <w:rsid w:val="00433D8A"/>
    <w:rsid w:val="00434375"/>
    <w:rsid w:val="004344D6"/>
    <w:rsid w:val="00435252"/>
    <w:rsid w:val="0043528A"/>
    <w:rsid w:val="00435A8C"/>
    <w:rsid w:val="00436777"/>
    <w:rsid w:val="00436C81"/>
    <w:rsid w:val="00437082"/>
    <w:rsid w:val="00437549"/>
    <w:rsid w:val="00437A93"/>
    <w:rsid w:val="00437C76"/>
    <w:rsid w:val="00440379"/>
    <w:rsid w:val="00440A1A"/>
    <w:rsid w:val="00440B34"/>
    <w:rsid w:val="00441163"/>
    <w:rsid w:val="004413F6"/>
    <w:rsid w:val="00442D90"/>
    <w:rsid w:val="004475C1"/>
    <w:rsid w:val="00450885"/>
    <w:rsid w:val="00450F71"/>
    <w:rsid w:val="004512C8"/>
    <w:rsid w:val="00451486"/>
    <w:rsid w:val="00452788"/>
    <w:rsid w:val="00454B7E"/>
    <w:rsid w:val="004564F5"/>
    <w:rsid w:val="0045657E"/>
    <w:rsid w:val="00456C1A"/>
    <w:rsid w:val="004601ED"/>
    <w:rsid w:val="0046031C"/>
    <w:rsid w:val="00461B0D"/>
    <w:rsid w:val="00462067"/>
    <w:rsid w:val="004629D5"/>
    <w:rsid w:val="00465455"/>
    <w:rsid w:val="004657F5"/>
    <w:rsid w:val="004668B4"/>
    <w:rsid w:val="00466F4B"/>
    <w:rsid w:val="00467206"/>
    <w:rsid w:val="0046720E"/>
    <w:rsid w:val="00467860"/>
    <w:rsid w:val="00470AE1"/>
    <w:rsid w:val="00472802"/>
    <w:rsid w:val="00473078"/>
    <w:rsid w:val="00474F2B"/>
    <w:rsid w:val="004765E5"/>
    <w:rsid w:val="004766F8"/>
    <w:rsid w:val="004779E8"/>
    <w:rsid w:val="004806BB"/>
    <w:rsid w:val="00480B8B"/>
    <w:rsid w:val="00481863"/>
    <w:rsid w:val="004828EF"/>
    <w:rsid w:val="0048304A"/>
    <w:rsid w:val="00483351"/>
    <w:rsid w:val="00483CF3"/>
    <w:rsid w:val="004870FA"/>
    <w:rsid w:val="00487130"/>
    <w:rsid w:val="00487475"/>
    <w:rsid w:val="00487911"/>
    <w:rsid w:val="00487EC5"/>
    <w:rsid w:val="00490A18"/>
    <w:rsid w:val="00490DCC"/>
    <w:rsid w:val="00491001"/>
    <w:rsid w:val="00493073"/>
    <w:rsid w:val="00495628"/>
    <w:rsid w:val="004A0C99"/>
    <w:rsid w:val="004A15E7"/>
    <w:rsid w:val="004A231F"/>
    <w:rsid w:val="004A2B01"/>
    <w:rsid w:val="004A2DD5"/>
    <w:rsid w:val="004A41BD"/>
    <w:rsid w:val="004A4D14"/>
    <w:rsid w:val="004A5320"/>
    <w:rsid w:val="004A538E"/>
    <w:rsid w:val="004A6045"/>
    <w:rsid w:val="004A628A"/>
    <w:rsid w:val="004A639C"/>
    <w:rsid w:val="004A657B"/>
    <w:rsid w:val="004A67A4"/>
    <w:rsid w:val="004A6B37"/>
    <w:rsid w:val="004A6B5A"/>
    <w:rsid w:val="004A749A"/>
    <w:rsid w:val="004B1273"/>
    <w:rsid w:val="004B326E"/>
    <w:rsid w:val="004B4250"/>
    <w:rsid w:val="004B5981"/>
    <w:rsid w:val="004B6152"/>
    <w:rsid w:val="004B6CD5"/>
    <w:rsid w:val="004C1608"/>
    <w:rsid w:val="004C1C83"/>
    <w:rsid w:val="004C2F37"/>
    <w:rsid w:val="004C561E"/>
    <w:rsid w:val="004C6013"/>
    <w:rsid w:val="004C70F0"/>
    <w:rsid w:val="004C7355"/>
    <w:rsid w:val="004D0608"/>
    <w:rsid w:val="004D13F0"/>
    <w:rsid w:val="004D29DA"/>
    <w:rsid w:val="004D35C2"/>
    <w:rsid w:val="004D4CE8"/>
    <w:rsid w:val="004D4EE6"/>
    <w:rsid w:val="004D51FF"/>
    <w:rsid w:val="004D53BC"/>
    <w:rsid w:val="004D5EAA"/>
    <w:rsid w:val="004D7C7A"/>
    <w:rsid w:val="004E0453"/>
    <w:rsid w:val="004E0D15"/>
    <w:rsid w:val="004E2512"/>
    <w:rsid w:val="004E2F89"/>
    <w:rsid w:val="004E43F4"/>
    <w:rsid w:val="004E4DF0"/>
    <w:rsid w:val="004E579A"/>
    <w:rsid w:val="004E6FC3"/>
    <w:rsid w:val="004F03C9"/>
    <w:rsid w:val="004F0BB0"/>
    <w:rsid w:val="004F2146"/>
    <w:rsid w:val="004F3F8E"/>
    <w:rsid w:val="004F4707"/>
    <w:rsid w:val="004F5201"/>
    <w:rsid w:val="0050177D"/>
    <w:rsid w:val="00501FA8"/>
    <w:rsid w:val="00502CC3"/>
    <w:rsid w:val="00502F7B"/>
    <w:rsid w:val="00504BF8"/>
    <w:rsid w:val="00506E9C"/>
    <w:rsid w:val="005072F7"/>
    <w:rsid w:val="00507A07"/>
    <w:rsid w:val="00507DD3"/>
    <w:rsid w:val="0051039F"/>
    <w:rsid w:val="0051044C"/>
    <w:rsid w:val="00510450"/>
    <w:rsid w:val="00511C25"/>
    <w:rsid w:val="005129B2"/>
    <w:rsid w:val="00514C04"/>
    <w:rsid w:val="00515875"/>
    <w:rsid w:val="00515F37"/>
    <w:rsid w:val="00517670"/>
    <w:rsid w:val="0052160C"/>
    <w:rsid w:val="00522B39"/>
    <w:rsid w:val="00522EFF"/>
    <w:rsid w:val="00523AF8"/>
    <w:rsid w:val="00525468"/>
    <w:rsid w:val="005254DF"/>
    <w:rsid w:val="00526A38"/>
    <w:rsid w:val="00527066"/>
    <w:rsid w:val="00530409"/>
    <w:rsid w:val="00531185"/>
    <w:rsid w:val="00531728"/>
    <w:rsid w:val="005319E2"/>
    <w:rsid w:val="00531B5D"/>
    <w:rsid w:val="005321C9"/>
    <w:rsid w:val="00532356"/>
    <w:rsid w:val="00532AA0"/>
    <w:rsid w:val="005336AE"/>
    <w:rsid w:val="005365AE"/>
    <w:rsid w:val="00536BC0"/>
    <w:rsid w:val="00537B01"/>
    <w:rsid w:val="00537B4D"/>
    <w:rsid w:val="00541ECC"/>
    <w:rsid w:val="00542BB1"/>
    <w:rsid w:val="00544113"/>
    <w:rsid w:val="00544503"/>
    <w:rsid w:val="00544776"/>
    <w:rsid w:val="00544FAD"/>
    <w:rsid w:val="00545242"/>
    <w:rsid w:val="005463CA"/>
    <w:rsid w:val="00546E12"/>
    <w:rsid w:val="005506F0"/>
    <w:rsid w:val="00550CB0"/>
    <w:rsid w:val="00552210"/>
    <w:rsid w:val="00552359"/>
    <w:rsid w:val="005540C4"/>
    <w:rsid w:val="005556B7"/>
    <w:rsid w:val="005564C4"/>
    <w:rsid w:val="005569BA"/>
    <w:rsid w:val="00561321"/>
    <w:rsid w:val="0056279B"/>
    <w:rsid w:val="00562C8D"/>
    <w:rsid w:val="00562CEE"/>
    <w:rsid w:val="00563F3A"/>
    <w:rsid w:val="00565D17"/>
    <w:rsid w:val="005663F9"/>
    <w:rsid w:val="0056652F"/>
    <w:rsid w:val="00566A8C"/>
    <w:rsid w:val="0056757B"/>
    <w:rsid w:val="00570782"/>
    <w:rsid w:val="00571351"/>
    <w:rsid w:val="00571920"/>
    <w:rsid w:val="005724FF"/>
    <w:rsid w:val="00572F46"/>
    <w:rsid w:val="005734A7"/>
    <w:rsid w:val="00573971"/>
    <w:rsid w:val="00573991"/>
    <w:rsid w:val="005743E0"/>
    <w:rsid w:val="005745B2"/>
    <w:rsid w:val="005746A3"/>
    <w:rsid w:val="0057489E"/>
    <w:rsid w:val="00575AD2"/>
    <w:rsid w:val="00575B2A"/>
    <w:rsid w:val="005802F2"/>
    <w:rsid w:val="0058071D"/>
    <w:rsid w:val="00580FB3"/>
    <w:rsid w:val="00581C37"/>
    <w:rsid w:val="005835A2"/>
    <w:rsid w:val="00583860"/>
    <w:rsid w:val="0058420A"/>
    <w:rsid w:val="005844F3"/>
    <w:rsid w:val="00585342"/>
    <w:rsid w:val="005861CE"/>
    <w:rsid w:val="00586617"/>
    <w:rsid w:val="00586D80"/>
    <w:rsid w:val="005873FA"/>
    <w:rsid w:val="0059017C"/>
    <w:rsid w:val="00590265"/>
    <w:rsid w:val="005920DE"/>
    <w:rsid w:val="00592FAA"/>
    <w:rsid w:val="005935CD"/>
    <w:rsid w:val="00593623"/>
    <w:rsid w:val="00594301"/>
    <w:rsid w:val="0059570E"/>
    <w:rsid w:val="00595C34"/>
    <w:rsid w:val="0059609A"/>
    <w:rsid w:val="005966E3"/>
    <w:rsid w:val="00597077"/>
    <w:rsid w:val="00597366"/>
    <w:rsid w:val="005A065D"/>
    <w:rsid w:val="005A077A"/>
    <w:rsid w:val="005A082D"/>
    <w:rsid w:val="005A123D"/>
    <w:rsid w:val="005A17D6"/>
    <w:rsid w:val="005A1C85"/>
    <w:rsid w:val="005A2EF0"/>
    <w:rsid w:val="005A3219"/>
    <w:rsid w:val="005A3567"/>
    <w:rsid w:val="005A7884"/>
    <w:rsid w:val="005B012B"/>
    <w:rsid w:val="005B0C6C"/>
    <w:rsid w:val="005B0EEE"/>
    <w:rsid w:val="005B2733"/>
    <w:rsid w:val="005B2813"/>
    <w:rsid w:val="005B3649"/>
    <w:rsid w:val="005B3CA6"/>
    <w:rsid w:val="005B59D2"/>
    <w:rsid w:val="005B5B71"/>
    <w:rsid w:val="005B617E"/>
    <w:rsid w:val="005B650E"/>
    <w:rsid w:val="005B665B"/>
    <w:rsid w:val="005B6C0B"/>
    <w:rsid w:val="005B771A"/>
    <w:rsid w:val="005C0BC3"/>
    <w:rsid w:val="005C10E4"/>
    <w:rsid w:val="005C195A"/>
    <w:rsid w:val="005C2185"/>
    <w:rsid w:val="005C2600"/>
    <w:rsid w:val="005C276B"/>
    <w:rsid w:val="005C289F"/>
    <w:rsid w:val="005C3192"/>
    <w:rsid w:val="005C3594"/>
    <w:rsid w:val="005C6625"/>
    <w:rsid w:val="005C7DC6"/>
    <w:rsid w:val="005D03D4"/>
    <w:rsid w:val="005D0570"/>
    <w:rsid w:val="005D0D2E"/>
    <w:rsid w:val="005D18F8"/>
    <w:rsid w:val="005D2443"/>
    <w:rsid w:val="005D325C"/>
    <w:rsid w:val="005D3C71"/>
    <w:rsid w:val="005D40A9"/>
    <w:rsid w:val="005D4C06"/>
    <w:rsid w:val="005D4CC2"/>
    <w:rsid w:val="005D4F83"/>
    <w:rsid w:val="005D5B43"/>
    <w:rsid w:val="005D5DE8"/>
    <w:rsid w:val="005D62CA"/>
    <w:rsid w:val="005D67BB"/>
    <w:rsid w:val="005D681A"/>
    <w:rsid w:val="005D6D93"/>
    <w:rsid w:val="005D7B77"/>
    <w:rsid w:val="005E142D"/>
    <w:rsid w:val="005E1648"/>
    <w:rsid w:val="005E1F24"/>
    <w:rsid w:val="005E2402"/>
    <w:rsid w:val="005E5234"/>
    <w:rsid w:val="005E6096"/>
    <w:rsid w:val="005E66DC"/>
    <w:rsid w:val="005E68E8"/>
    <w:rsid w:val="005E6E51"/>
    <w:rsid w:val="005E72EA"/>
    <w:rsid w:val="005F08F2"/>
    <w:rsid w:val="005F1A53"/>
    <w:rsid w:val="005F2ECE"/>
    <w:rsid w:val="005F2F38"/>
    <w:rsid w:val="005F3288"/>
    <w:rsid w:val="005F4110"/>
    <w:rsid w:val="005F592E"/>
    <w:rsid w:val="005F670A"/>
    <w:rsid w:val="005F681E"/>
    <w:rsid w:val="005F6CEA"/>
    <w:rsid w:val="005F7439"/>
    <w:rsid w:val="005F7A38"/>
    <w:rsid w:val="005F7B36"/>
    <w:rsid w:val="005F7C5C"/>
    <w:rsid w:val="005F7EE1"/>
    <w:rsid w:val="006032B6"/>
    <w:rsid w:val="006035C0"/>
    <w:rsid w:val="00603855"/>
    <w:rsid w:val="0060391A"/>
    <w:rsid w:val="006045EB"/>
    <w:rsid w:val="00604C57"/>
    <w:rsid w:val="00607515"/>
    <w:rsid w:val="00610933"/>
    <w:rsid w:val="00610DEA"/>
    <w:rsid w:val="00612248"/>
    <w:rsid w:val="00615FC3"/>
    <w:rsid w:val="00620D39"/>
    <w:rsid w:val="00620FC2"/>
    <w:rsid w:val="00621281"/>
    <w:rsid w:val="006222A8"/>
    <w:rsid w:val="00622C48"/>
    <w:rsid w:val="00622CF9"/>
    <w:rsid w:val="006261DC"/>
    <w:rsid w:val="00627834"/>
    <w:rsid w:val="0063062B"/>
    <w:rsid w:val="006311A4"/>
    <w:rsid w:val="006320D0"/>
    <w:rsid w:val="0063210F"/>
    <w:rsid w:val="00632E8C"/>
    <w:rsid w:val="00633B5D"/>
    <w:rsid w:val="0063462C"/>
    <w:rsid w:val="00636A4D"/>
    <w:rsid w:val="006400E5"/>
    <w:rsid w:val="0064054B"/>
    <w:rsid w:val="006409FA"/>
    <w:rsid w:val="00640C2D"/>
    <w:rsid w:val="006414AF"/>
    <w:rsid w:val="006416DB"/>
    <w:rsid w:val="0064354B"/>
    <w:rsid w:val="00644595"/>
    <w:rsid w:val="00644D7F"/>
    <w:rsid w:val="00645BB7"/>
    <w:rsid w:val="00647134"/>
    <w:rsid w:val="006519BE"/>
    <w:rsid w:val="00651DCB"/>
    <w:rsid w:val="00653A91"/>
    <w:rsid w:val="0065424E"/>
    <w:rsid w:val="00654420"/>
    <w:rsid w:val="006549D6"/>
    <w:rsid w:val="00657F9E"/>
    <w:rsid w:val="006623A6"/>
    <w:rsid w:val="0066296D"/>
    <w:rsid w:val="0066345A"/>
    <w:rsid w:val="00663D8B"/>
    <w:rsid w:val="006642E6"/>
    <w:rsid w:val="006664D7"/>
    <w:rsid w:val="00667516"/>
    <w:rsid w:val="00667BA3"/>
    <w:rsid w:val="006711C6"/>
    <w:rsid w:val="00671A2E"/>
    <w:rsid w:val="00671D6E"/>
    <w:rsid w:val="00672833"/>
    <w:rsid w:val="00672980"/>
    <w:rsid w:val="00672A25"/>
    <w:rsid w:val="006735B4"/>
    <w:rsid w:val="00673BC2"/>
    <w:rsid w:val="00674492"/>
    <w:rsid w:val="0068142E"/>
    <w:rsid w:val="00681E7F"/>
    <w:rsid w:val="00682637"/>
    <w:rsid w:val="0068357F"/>
    <w:rsid w:val="006839D6"/>
    <w:rsid w:val="00685521"/>
    <w:rsid w:val="00687C1C"/>
    <w:rsid w:val="00687D96"/>
    <w:rsid w:val="00690E96"/>
    <w:rsid w:val="00691C94"/>
    <w:rsid w:val="00694071"/>
    <w:rsid w:val="006963D6"/>
    <w:rsid w:val="00697F9D"/>
    <w:rsid w:val="006A2191"/>
    <w:rsid w:val="006A21F4"/>
    <w:rsid w:val="006A3A0E"/>
    <w:rsid w:val="006A4217"/>
    <w:rsid w:val="006A4616"/>
    <w:rsid w:val="006A484A"/>
    <w:rsid w:val="006A686C"/>
    <w:rsid w:val="006A6CD7"/>
    <w:rsid w:val="006A6DC6"/>
    <w:rsid w:val="006B10C9"/>
    <w:rsid w:val="006B120C"/>
    <w:rsid w:val="006B190B"/>
    <w:rsid w:val="006B1B11"/>
    <w:rsid w:val="006B1D1F"/>
    <w:rsid w:val="006B203A"/>
    <w:rsid w:val="006B22B7"/>
    <w:rsid w:val="006B2B35"/>
    <w:rsid w:val="006B2CC0"/>
    <w:rsid w:val="006B3949"/>
    <w:rsid w:val="006B437B"/>
    <w:rsid w:val="006B4FD9"/>
    <w:rsid w:val="006B68F8"/>
    <w:rsid w:val="006B6C29"/>
    <w:rsid w:val="006B7598"/>
    <w:rsid w:val="006C173C"/>
    <w:rsid w:val="006C3084"/>
    <w:rsid w:val="006C3DF9"/>
    <w:rsid w:val="006C4D2F"/>
    <w:rsid w:val="006C5258"/>
    <w:rsid w:val="006C5B2A"/>
    <w:rsid w:val="006C7058"/>
    <w:rsid w:val="006C76DE"/>
    <w:rsid w:val="006C7DBD"/>
    <w:rsid w:val="006D2701"/>
    <w:rsid w:val="006D3375"/>
    <w:rsid w:val="006D5D8D"/>
    <w:rsid w:val="006D7001"/>
    <w:rsid w:val="006E0B06"/>
    <w:rsid w:val="006E1A63"/>
    <w:rsid w:val="006E25B6"/>
    <w:rsid w:val="006E2F5C"/>
    <w:rsid w:val="006E306D"/>
    <w:rsid w:val="006E3C12"/>
    <w:rsid w:val="006E55E9"/>
    <w:rsid w:val="006E5667"/>
    <w:rsid w:val="006F005B"/>
    <w:rsid w:val="006F089B"/>
    <w:rsid w:val="006F0A28"/>
    <w:rsid w:val="006F286C"/>
    <w:rsid w:val="006F2C2E"/>
    <w:rsid w:val="006F2DCD"/>
    <w:rsid w:val="006F2F2F"/>
    <w:rsid w:val="006F3C7B"/>
    <w:rsid w:val="006F4421"/>
    <w:rsid w:val="006F4538"/>
    <w:rsid w:val="006F4A44"/>
    <w:rsid w:val="006F6075"/>
    <w:rsid w:val="006F6570"/>
    <w:rsid w:val="006F6B8F"/>
    <w:rsid w:val="006F739A"/>
    <w:rsid w:val="007004D8"/>
    <w:rsid w:val="00701310"/>
    <w:rsid w:val="0070145A"/>
    <w:rsid w:val="00701B08"/>
    <w:rsid w:val="0070335A"/>
    <w:rsid w:val="00703406"/>
    <w:rsid w:val="007037BC"/>
    <w:rsid w:val="00703ABF"/>
    <w:rsid w:val="00703C37"/>
    <w:rsid w:val="00703F89"/>
    <w:rsid w:val="007049B3"/>
    <w:rsid w:val="00707A75"/>
    <w:rsid w:val="00710188"/>
    <w:rsid w:val="0071054F"/>
    <w:rsid w:val="00710714"/>
    <w:rsid w:val="00711BE0"/>
    <w:rsid w:val="00713DDA"/>
    <w:rsid w:val="00714435"/>
    <w:rsid w:val="00714777"/>
    <w:rsid w:val="00715196"/>
    <w:rsid w:val="00715FDB"/>
    <w:rsid w:val="00716376"/>
    <w:rsid w:val="007172B5"/>
    <w:rsid w:val="007175D0"/>
    <w:rsid w:val="00717B7F"/>
    <w:rsid w:val="007211EF"/>
    <w:rsid w:val="00721357"/>
    <w:rsid w:val="0072336A"/>
    <w:rsid w:val="00723C5C"/>
    <w:rsid w:val="00724561"/>
    <w:rsid w:val="00724C30"/>
    <w:rsid w:val="007265AC"/>
    <w:rsid w:val="00727F1E"/>
    <w:rsid w:val="00730EEB"/>
    <w:rsid w:val="00732BB9"/>
    <w:rsid w:val="00733FAE"/>
    <w:rsid w:val="00734318"/>
    <w:rsid w:val="0073433C"/>
    <w:rsid w:val="00734411"/>
    <w:rsid w:val="00734C34"/>
    <w:rsid w:val="00735848"/>
    <w:rsid w:val="00735DBA"/>
    <w:rsid w:val="00735ECD"/>
    <w:rsid w:val="0073606A"/>
    <w:rsid w:val="007369DF"/>
    <w:rsid w:val="007371A0"/>
    <w:rsid w:val="00737396"/>
    <w:rsid w:val="00737D1D"/>
    <w:rsid w:val="00740121"/>
    <w:rsid w:val="007407EE"/>
    <w:rsid w:val="007412AE"/>
    <w:rsid w:val="0074395A"/>
    <w:rsid w:val="0074481B"/>
    <w:rsid w:val="00744BB2"/>
    <w:rsid w:val="00744BF0"/>
    <w:rsid w:val="00744D37"/>
    <w:rsid w:val="00744D75"/>
    <w:rsid w:val="007454D0"/>
    <w:rsid w:val="00745E05"/>
    <w:rsid w:val="00746015"/>
    <w:rsid w:val="0074668A"/>
    <w:rsid w:val="00746ACC"/>
    <w:rsid w:val="00747822"/>
    <w:rsid w:val="00750FF0"/>
    <w:rsid w:val="00751116"/>
    <w:rsid w:val="00751859"/>
    <w:rsid w:val="00752C38"/>
    <w:rsid w:val="007533DE"/>
    <w:rsid w:val="00753970"/>
    <w:rsid w:val="00753B85"/>
    <w:rsid w:val="00754109"/>
    <w:rsid w:val="007558A0"/>
    <w:rsid w:val="00755D4B"/>
    <w:rsid w:val="00757A4B"/>
    <w:rsid w:val="00757DB3"/>
    <w:rsid w:val="0076022D"/>
    <w:rsid w:val="00763159"/>
    <w:rsid w:val="007635D7"/>
    <w:rsid w:val="00763636"/>
    <w:rsid w:val="00763BB3"/>
    <w:rsid w:val="00764EE1"/>
    <w:rsid w:val="00765E5D"/>
    <w:rsid w:val="00765E6A"/>
    <w:rsid w:val="00765EBB"/>
    <w:rsid w:val="00767FF4"/>
    <w:rsid w:val="007700B6"/>
    <w:rsid w:val="007706C6"/>
    <w:rsid w:val="00771231"/>
    <w:rsid w:val="00771582"/>
    <w:rsid w:val="0077213F"/>
    <w:rsid w:val="0077383D"/>
    <w:rsid w:val="00773A5E"/>
    <w:rsid w:val="00774A5E"/>
    <w:rsid w:val="00774F21"/>
    <w:rsid w:val="007754D6"/>
    <w:rsid w:val="00776BDF"/>
    <w:rsid w:val="0077759C"/>
    <w:rsid w:val="0077791B"/>
    <w:rsid w:val="007804EA"/>
    <w:rsid w:val="00781630"/>
    <w:rsid w:val="00781B09"/>
    <w:rsid w:val="0078257A"/>
    <w:rsid w:val="00782625"/>
    <w:rsid w:val="00782729"/>
    <w:rsid w:val="00786140"/>
    <w:rsid w:val="007908C2"/>
    <w:rsid w:val="00791294"/>
    <w:rsid w:val="00791831"/>
    <w:rsid w:val="007947BB"/>
    <w:rsid w:val="00794B77"/>
    <w:rsid w:val="00796111"/>
    <w:rsid w:val="0079774F"/>
    <w:rsid w:val="007A0340"/>
    <w:rsid w:val="007A08BD"/>
    <w:rsid w:val="007A0BEC"/>
    <w:rsid w:val="007A0EE9"/>
    <w:rsid w:val="007A142F"/>
    <w:rsid w:val="007A1AF5"/>
    <w:rsid w:val="007A4433"/>
    <w:rsid w:val="007A48BA"/>
    <w:rsid w:val="007A538B"/>
    <w:rsid w:val="007A5D86"/>
    <w:rsid w:val="007A5DB3"/>
    <w:rsid w:val="007A6734"/>
    <w:rsid w:val="007B062F"/>
    <w:rsid w:val="007B1670"/>
    <w:rsid w:val="007B2C20"/>
    <w:rsid w:val="007B2E26"/>
    <w:rsid w:val="007B32CC"/>
    <w:rsid w:val="007B5E6F"/>
    <w:rsid w:val="007B656A"/>
    <w:rsid w:val="007B7265"/>
    <w:rsid w:val="007B73FF"/>
    <w:rsid w:val="007C223B"/>
    <w:rsid w:val="007C29D5"/>
    <w:rsid w:val="007C4A9E"/>
    <w:rsid w:val="007C4DDF"/>
    <w:rsid w:val="007C6544"/>
    <w:rsid w:val="007C6A30"/>
    <w:rsid w:val="007C6FF1"/>
    <w:rsid w:val="007D0238"/>
    <w:rsid w:val="007D0A95"/>
    <w:rsid w:val="007D2DFF"/>
    <w:rsid w:val="007D31DF"/>
    <w:rsid w:val="007D3872"/>
    <w:rsid w:val="007D3C03"/>
    <w:rsid w:val="007D508E"/>
    <w:rsid w:val="007D794F"/>
    <w:rsid w:val="007E03BF"/>
    <w:rsid w:val="007E0CC0"/>
    <w:rsid w:val="007E2801"/>
    <w:rsid w:val="007E28D0"/>
    <w:rsid w:val="007E3B3E"/>
    <w:rsid w:val="007E3DA6"/>
    <w:rsid w:val="007E7EBB"/>
    <w:rsid w:val="007F2FD6"/>
    <w:rsid w:val="007F365C"/>
    <w:rsid w:val="007F4009"/>
    <w:rsid w:val="007F41B1"/>
    <w:rsid w:val="007F45E7"/>
    <w:rsid w:val="007F5C05"/>
    <w:rsid w:val="007F6017"/>
    <w:rsid w:val="0080050C"/>
    <w:rsid w:val="008022C9"/>
    <w:rsid w:val="00802D3A"/>
    <w:rsid w:val="00804F3B"/>
    <w:rsid w:val="00805288"/>
    <w:rsid w:val="00806BF1"/>
    <w:rsid w:val="00806F11"/>
    <w:rsid w:val="00807AB5"/>
    <w:rsid w:val="00811A0A"/>
    <w:rsid w:val="008125E2"/>
    <w:rsid w:val="00812660"/>
    <w:rsid w:val="00812F13"/>
    <w:rsid w:val="00814AF6"/>
    <w:rsid w:val="008155F3"/>
    <w:rsid w:val="00815815"/>
    <w:rsid w:val="00815969"/>
    <w:rsid w:val="00816072"/>
    <w:rsid w:val="0081658D"/>
    <w:rsid w:val="00816CF1"/>
    <w:rsid w:val="00816E5F"/>
    <w:rsid w:val="0081766D"/>
    <w:rsid w:val="00817871"/>
    <w:rsid w:val="00817903"/>
    <w:rsid w:val="00821D73"/>
    <w:rsid w:val="00824586"/>
    <w:rsid w:val="008257CE"/>
    <w:rsid w:val="00825C62"/>
    <w:rsid w:val="008279FC"/>
    <w:rsid w:val="008314E0"/>
    <w:rsid w:val="00831EC3"/>
    <w:rsid w:val="00832961"/>
    <w:rsid w:val="00832C32"/>
    <w:rsid w:val="00833BC1"/>
    <w:rsid w:val="008341D9"/>
    <w:rsid w:val="008347D4"/>
    <w:rsid w:val="00834FD6"/>
    <w:rsid w:val="00836DC8"/>
    <w:rsid w:val="0083714E"/>
    <w:rsid w:val="00837FDE"/>
    <w:rsid w:val="00840704"/>
    <w:rsid w:val="00840765"/>
    <w:rsid w:val="00841105"/>
    <w:rsid w:val="00841D1A"/>
    <w:rsid w:val="008435CD"/>
    <w:rsid w:val="00843EE0"/>
    <w:rsid w:val="00844CC0"/>
    <w:rsid w:val="00846483"/>
    <w:rsid w:val="00846A23"/>
    <w:rsid w:val="008474A6"/>
    <w:rsid w:val="008477DB"/>
    <w:rsid w:val="0085030A"/>
    <w:rsid w:val="00850A75"/>
    <w:rsid w:val="00852A5A"/>
    <w:rsid w:val="00852AC3"/>
    <w:rsid w:val="00852D1C"/>
    <w:rsid w:val="00852E57"/>
    <w:rsid w:val="008530EA"/>
    <w:rsid w:val="008549EC"/>
    <w:rsid w:val="00855159"/>
    <w:rsid w:val="008564C2"/>
    <w:rsid w:val="00856BBB"/>
    <w:rsid w:val="008573B8"/>
    <w:rsid w:val="00860319"/>
    <w:rsid w:val="0086050A"/>
    <w:rsid w:val="008610AD"/>
    <w:rsid w:val="00862DC6"/>
    <w:rsid w:val="00863D40"/>
    <w:rsid w:val="00864173"/>
    <w:rsid w:val="00864E78"/>
    <w:rsid w:val="008658AC"/>
    <w:rsid w:val="00865A39"/>
    <w:rsid w:val="008662DF"/>
    <w:rsid w:val="00866580"/>
    <w:rsid w:val="00866D3B"/>
    <w:rsid w:val="00870574"/>
    <w:rsid w:val="008718EA"/>
    <w:rsid w:val="00871B00"/>
    <w:rsid w:val="008732CF"/>
    <w:rsid w:val="00875165"/>
    <w:rsid w:val="00877B13"/>
    <w:rsid w:val="00877E22"/>
    <w:rsid w:val="008801DE"/>
    <w:rsid w:val="008814EC"/>
    <w:rsid w:val="008854B5"/>
    <w:rsid w:val="00886D75"/>
    <w:rsid w:val="00887741"/>
    <w:rsid w:val="008877E1"/>
    <w:rsid w:val="00890414"/>
    <w:rsid w:val="00890E57"/>
    <w:rsid w:val="00891A82"/>
    <w:rsid w:val="00892B82"/>
    <w:rsid w:val="00893142"/>
    <w:rsid w:val="00893947"/>
    <w:rsid w:val="008941A6"/>
    <w:rsid w:val="00895261"/>
    <w:rsid w:val="00895C0E"/>
    <w:rsid w:val="00896453"/>
    <w:rsid w:val="00897110"/>
    <w:rsid w:val="00897DC4"/>
    <w:rsid w:val="00897E2D"/>
    <w:rsid w:val="008A1A96"/>
    <w:rsid w:val="008A1EDA"/>
    <w:rsid w:val="008A2AE5"/>
    <w:rsid w:val="008A2C4B"/>
    <w:rsid w:val="008A2CEA"/>
    <w:rsid w:val="008A2D1E"/>
    <w:rsid w:val="008A30F1"/>
    <w:rsid w:val="008A4CDB"/>
    <w:rsid w:val="008A4EFB"/>
    <w:rsid w:val="008A5D56"/>
    <w:rsid w:val="008A5FDE"/>
    <w:rsid w:val="008A6EF5"/>
    <w:rsid w:val="008A755A"/>
    <w:rsid w:val="008A76E0"/>
    <w:rsid w:val="008A7797"/>
    <w:rsid w:val="008A7F04"/>
    <w:rsid w:val="008B08F0"/>
    <w:rsid w:val="008B2172"/>
    <w:rsid w:val="008B248D"/>
    <w:rsid w:val="008B2ADD"/>
    <w:rsid w:val="008B34AC"/>
    <w:rsid w:val="008B48D5"/>
    <w:rsid w:val="008B4C82"/>
    <w:rsid w:val="008B5487"/>
    <w:rsid w:val="008B64B0"/>
    <w:rsid w:val="008B6D01"/>
    <w:rsid w:val="008B6FBD"/>
    <w:rsid w:val="008C0022"/>
    <w:rsid w:val="008C1F54"/>
    <w:rsid w:val="008C321A"/>
    <w:rsid w:val="008C38C3"/>
    <w:rsid w:val="008C42C5"/>
    <w:rsid w:val="008C439C"/>
    <w:rsid w:val="008C4E48"/>
    <w:rsid w:val="008C5D80"/>
    <w:rsid w:val="008C5F46"/>
    <w:rsid w:val="008C5FA4"/>
    <w:rsid w:val="008C61D4"/>
    <w:rsid w:val="008C6827"/>
    <w:rsid w:val="008C6FCA"/>
    <w:rsid w:val="008C7686"/>
    <w:rsid w:val="008C7B1D"/>
    <w:rsid w:val="008D01FD"/>
    <w:rsid w:val="008D08C9"/>
    <w:rsid w:val="008D17F3"/>
    <w:rsid w:val="008D294F"/>
    <w:rsid w:val="008D4058"/>
    <w:rsid w:val="008D53C3"/>
    <w:rsid w:val="008D642B"/>
    <w:rsid w:val="008E012A"/>
    <w:rsid w:val="008E058A"/>
    <w:rsid w:val="008E0D96"/>
    <w:rsid w:val="008E14B5"/>
    <w:rsid w:val="008E173D"/>
    <w:rsid w:val="008E1840"/>
    <w:rsid w:val="008E1CBA"/>
    <w:rsid w:val="008E44FF"/>
    <w:rsid w:val="008E4920"/>
    <w:rsid w:val="008E5944"/>
    <w:rsid w:val="008E5F88"/>
    <w:rsid w:val="008E5FED"/>
    <w:rsid w:val="008E6256"/>
    <w:rsid w:val="008E6591"/>
    <w:rsid w:val="008E6F7A"/>
    <w:rsid w:val="008E7562"/>
    <w:rsid w:val="008E7EE0"/>
    <w:rsid w:val="008F0326"/>
    <w:rsid w:val="008F1405"/>
    <w:rsid w:val="008F1455"/>
    <w:rsid w:val="008F2DCC"/>
    <w:rsid w:val="008F40BE"/>
    <w:rsid w:val="008F4338"/>
    <w:rsid w:val="008F5AD2"/>
    <w:rsid w:val="008F5E21"/>
    <w:rsid w:val="008F6059"/>
    <w:rsid w:val="00900AFC"/>
    <w:rsid w:val="00900ECA"/>
    <w:rsid w:val="009024F7"/>
    <w:rsid w:val="009025A2"/>
    <w:rsid w:val="00902E00"/>
    <w:rsid w:val="00903363"/>
    <w:rsid w:val="00903DDF"/>
    <w:rsid w:val="00903F72"/>
    <w:rsid w:val="00904DFB"/>
    <w:rsid w:val="00907274"/>
    <w:rsid w:val="009075C1"/>
    <w:rsid w:val="00907A02"/>
    <w:rsid w:val="00910E80"/>
    <w:rsid w:val="009121CE"/>
    <w:rsid w:val="00912E77"/>
    <w:rsid w:val="00913CEE"/>
    <w:rsid w:val="00914B50"/>
    <w:rsid w:val="00915F31"/>
    <w:rsid w:val="009169E2"/>
    <w:rsid w:val="00916F30"/>
    <w:rsid w:val="00917115"/>
    <w:rsid w:val="009172BE"/>
    <w:rsid w:val="00920031"/>
    <w:rsid w:val="00920973"/>
    <w:rsid w:val="009214B7"/>
    <w:rsid w:val="00922386"/>
    <w:rsid w:val="00923495"/>
    <w:rsid w:val="00923576"/>
    <w:rsid w:val="00923CCF"/>
    <w:rsid w:val="00923EA6"/>
    <w:rsid w:val="00924E48"/>
    <w:rsid w:val="00924EDB"/>
    <w:rsid w:val="00926215"/>
    <w:rsid w:val="00926D6C"/>
    <w:rsid w:val="00927CC3"/>
    <w:rsid w:val="00930750"/>
    <w:rsid w:val="00930DF4"/>
    <w:rsid w:val="00931644"/>
    <w:rsid w:val="00931679"/>
    <w:rsid w:val="00934255"/>
    <w:rsid w:val="0093590A"/>
    <w:rsid w:val="009360E1"/>
    <w:rsid w:val="0093657C"/>
    <w:rsid w:val="009365F1"/>
    <w:rsid w:val="00936897"/>
    <w:rsid w:val="009371CD"/>
    <w:rsid w:val="0093731A"/>
    <w:rsid w:val="00937550"/>
    <w:rsid w:val="009400D5"/>
    <w:rsid w:val="00940127"/>
    <w:rsid w:val="00941458"/>
    <w:rsid w:val="009418CA"/>
    <w:rsid w:val="00941987"/>
    <w:rsid w:val="00945070"/>
    <w:rsid w:val="00945EF0"/>
    <w:rsid w:val="00946213"/>
    <w:rsid w:val="009503A7"/>
    <w:rsid w:val="0095062A"/>
    <w:rsid w:val="00950BB6"/>
    <w:rsid w:val="0095152D"/>
    <w:rsid w:val="00951E66"/>
    <w:rsid w:val="00951FE7"/>
    <w:rsid w:val="009523F4"/>
    <w:rsid w:val="0095289F"/>
    <w:rsid w:val="00953653"/>
    <w:rsid w:val="009547F5"/>
    <w:rsid w:val="00954D55"/>
    <w:rsid w:val="00955E40"/>
    <w:rsid w:val="00957220"/>
    <w:rsid w:val="009603E3"/>
    <w:rsid w:val="0096048B"/>
    <w:rsid w:val="00960752"/>
    <w:rsid w:val="009607B6"/>
    <w:rsid w:val="009617DF"/>
    <w:rsid w:val="00961861"/>
    <w:rsid w:val="009632FE"/>
    <w:rsid w:val="00963B56"/>
    <w:rsid w:val="0096407E"/>
    <w:rsid w:val="009650BB"/>
    <w:rsid w:val="00965834"/>
    <w:rsid w:val="0096726C"/>
    <w:rsid w:val="00970D5D"/>
    <w:rsid w:val="00970D5E"/>
    <w:rsid w:val="009722A9"/>
    <w:rsid w:val="00972837"/>
    <w:rsid w:val="00972EEA"/>
    <w:rsid w:val="009732C7"/>
    <w:rsid w:val="009737C4"/>
    <w:rsid w:val="0097382F"/>
    <w:rsid w:val="00975961"/>
    <w:rsid w:val="009761CE"/>
    <w:rsid w:val="009809BF"/>
    <w:rsid w:val="00981BEA"/>
    <w:rsid w:val="00985E1C"/>
    <w:rsid w:val="00986A1C"/>
    <w:rsid w:val="009900BF"/>
    <w:rsid w:val="009902D1"/>
    <w:rsid w:val="00990B06"/>
    <w:rsid w:val="009911F2"/>
    <w:rsid w:val="00991ABE"/>
    <w:rsid w:val="00993255"/>
    <w:rsid w:val="00993976"/>
    <w:rsid w:val="009941D9"/>
    <w:rsid w:val="00994251"/>
    <w:rsid w:val="00995C10"/>
    <w:rsid w:val="00995CE5"/>
    <w:rsid w:val="00996174"/>
    <w:rsid w:val="009967E8"/>
    <w:rsid w:val="009A1E95"/>
    <w:rsid w:val="009A264E"/>
    <w:rsid w:val="009A2B41"/>
    <w:rsid w:val="009A3130"/>
    <w:rsid w:val="009A5E55"/>
    <w:rsid w:val="009A637F"/>
    <w:rsid w:val="009A6A57"/>
    <w:rsid w:val="009A7014"/>
    <w:rsid w:val="009A788C"/>
    <w:rsid w:val="009B0A11"/>
    <w:rsid w:val="009B0FF0"/>
    <w:rsid w:val="009B1F24"/>
    <w:rsid w:val="009B2D42"/>
    <w:rsid w:val="009B4123"/>
    <w:rsid w:val="009B4586"/>
    <w:rsid w:val="009B51E6"/>
    <w:rsid w:val="009B6D95"/>
    <w:rsid w:val="009B6FFD"/>
    <w:rsid w:val="009B793E"/>
    <w:rsid w:val="009B7DF5"/>
    <w:rsid w:val="009C16B9"/>
    <w:rsid w:val="009C29DF"/>
    <w:rsid w:val="009C30E2"/>
    <w:rsid w:val="009C52B2"/>
    <w:rsid w:val="009C7ED5"/>
    <w:rsid w:val="009D088B"/>
    <w:rsid w:val="009D117B"/>
    <w:rsid w:val="009D386D"/>
    <w:rsid w:val="009D45D8"/>
    <w:rsid w:val="009D60EB"/>
    <w:rsid w:val="009D6177"/>
    <w:rsid w:val="009D643B"/>
    <w:rsid w:val="009E00C1"/>
    <w:rsid w:val="009E130F"/>
    <w:rsid w:val="009E1935"/>
    <w:rsid w:val="009E24BA"/>
    <w:rsid w:val="009E2E07"/>
    <w:rsid w:val="009E47DB"/>
    <w:rsid w:val="009E5925"/>
    <w:rsid w:val="009E5F44"/>
    <w:rsid w:val="009E647F"/>
    <w:rsid w:val="009E6ED6"/>
    <w:rsid w:val="009E7E28"/>
    <w:rsid w:val="009F0BF5"/>
    <w:rsid w:val="009F0E5C"/>
    <w:rsid w:val="009F0E6C"/>
    <w:rsid w:val="009F10BB"/>
    <w:rsid w:val="009F166B"/>
    <w:rsid w:val="009F176A"/>
    <w:rsid w:val="009F1FBB"/>
    <w:rsid w:val="009F309B"/>
    <w:rsid w:val="009F3237"/>
    <w:rsid w:val="009F377B"/>
    <w:rsid w:val="009F3A74"/>
    <w:rsid w:val="009F3D62"/>
    <w:rsid w:val="009F3DFD"/>
    <w:rsid w:val="009F4DC9"/>
    <w:rsid w:val="009F4EEF"/>
    <w:rsid w:val="009F688A"/>
    <w:rsid w:val="009F6A9B"/>
    <w:rsid w:val="009F6DCE"/>
    <w:rsid w:val="00A005C0"/>
    <w:rsid w:val="00A00CB6"/>
    <w:rsid w:val="00A01D69"/>
    <w:rsid w:val="00A01F62"/>
    <w:rsid w:val="00A02694"/>
    <w:rsid w:val="00A02A6D"/>
    <w:rsid w:val="00A0458E"/>
    <w:rsid w:val="00A04741"/>
    <w:rsid w:val="00A04AC8"/>
    <w:rsid w:val="00A06E44"/>
    <w:rsid w:val="00A07A46"/>
    <w:rsid w:val="00A07A80"/>
    <w:rsid w:val="00A10CA7"/>
    <w:rsid w:val="00A117B9"/>
    <w:rsid w:val="00A11C36"/>
    <w:rsid w:val="00A14D8A"/>
    <w:rsid w:val="00A15920"/>
    <w:rsid w:val="00A169FD"/>
    <w:rsid w:val="00A16C89"/>
    <w:rsid w:val="00A17470"/>
    <w:rsid w:val="00A1786D"/>
    <w:rsid w:val="00A20366"/>
    <w:rsid w:val="00A21856"/>
    <w:rsid w:val="00A22347"/>
    <w:rsid w:val="00A22496"/>
    <w:rsid w:val="00A228EB"/>
    <w:rsid w:val="00A24BFC"/>
    <w:rsid w:val="00A26C29"/>
    <w:rsid w:val="00A26D21"/>
    <w:rsid w:val="00A27DFB"/>
    <w:rsid w:val="00A3328C"/>
    <w:rsid w:val="00A34606"/>
    <w:rsid w:val="00A3468C"/>
    <w:rsid w:val="00A3473E"/>
    <w:rsid w:val="00A36B1F"/>
    <w:rsid w:val="00A36F05"/>
    <w:rsid w:val="00A373A3"/>
    <w:rsid w:val="00A375CC"/>
    <w:rsid w:val="00A413FA"/>
    <w:rsid w:val="00A4302A"/>
    <w:rsid w:val="00A438C4"/>
    <w:rsid w:val="00A438EF"/>
    <w:rsid w:val="00A45312"/>
    <w:rsid w:val="00A4694A"/>
    <w:rsid w:val="00A46BBF"/>
    <w:rsid w:val="00A50D07"/>
    <w:rsid w:val="00A52A0B"/>
    <w:rsid w:val="00A53224"/>
    <w:rsid w:val="00A5618E"/>
    <w:rsid w:val="00A60593"/>
    <w:rsid w:val="00A60EE0"/>
    <w:rsid w:val="00A619FE"/>
    <w:rsid w:val="00A61FAD"/>
    <w:rsid w:val="00A63C37"/>
    <w:rsid w:val="00A6539D"/>
    <w:rsid w:val="00A66AA6"/>
    <w:rsid w:val="00A670AC"/>
    <w:rsid w:val="00A67CAB"/>
    <w:rsid w:val="00A707BC"/>
    <w:rsid w:val="00A71406"/>
    <w:rsid w:val="00A7157C"/>
    <w:rsid w:val="00A71825"/>
    <w:rsid w:val="00A71F8F"/>
    <w:rsid w:val="00A725A6"/>
    <w:rsid w:val="00A73DD4"/>
    <w:rsid w:val="00A73E32"/>
    <w:rsid w:val="00A742C8"/>
    <w:rsid w:val="00A745A5"/>
    <w:rsid w:val="00A7465B"/>
    <w:rsid w:val="00A74AD9"/>
    <w:rsid w:val="00A74FA2"/>
    <w:rsid w:val="00A75B88"/>
    <w:rsid w:val="00A76D43"/>
    <w:rsid w:val="00A823BF"/>
    <w:rsid w:val="00A836AA"/>
    <w:rsid w:val="00A83803"/>
    <w:rsid w:val="00A845BE"/>
    <w:rsid w:val="00A8516A"/>
    <w:rsid w:val="00A85E18"/>
    <w:rsid w:val="00A86520"/>
    <w:rsid w:val="00A86A01"/>
    <w:rsid w:val="00A87BF0"/>
    <w:rsid w:val="00A9064C"/>
    <w:rsid w:val="00A90915"/>
    <w:rsid w:val="00A91176"/>
    <w:rsid w:val="00A9148C"/>
    <w:rsid w:val="00A9158D"/>
    <w:rsid w:val="00A9332B"/>
    <w:rsid w:val="00A9509B"/>
    <w:rsid w:val="00A95881"/>
    <w:rsid w:val="00A95F06"/>
    <w:rsid w:val="00A96B73"/>
    <w:rsid w:val="00A972FB"/>
    <w:rsid w:val="00A97DCA"/>
    <w:rsid w:val="00AA2459"/>
    <w:rsid w:val="00AA436D"/>
    <w:rsid w:val="00AA7F6D"/>
    <w:rsid w:val="00AB1897"/>
    <w:rsid w:val="00AB47B7"/>
    <w:rsid w:val="00AB58E5"/>
    <w:rsid w:val="00AB5B77"/>
    <w:rsid w:val="00AB5E5A"/>
    <w:rsid w:val="00AB5EBE"/>
    <w:rsid w:val="00AB618C"/>
    <w:rsid w:val="00AB6C1D"/>
    <w:rsid w:val="00AB6FB3"/>
    <w:rsid w:val="00AB75B1"/>
    <w:rsid w:val="00AC0571"/>
    <w:rsid w:val="00AC0A8B"/>
    <w:rsid w:val="00AC2E65"/>
    <w:rsid w:val="00AC426D"/>
    <w:rsid w:val="00AC5304"/>
    <w:rsid w:val="00AC671C"/>
    <w:rsid w:val="00AC6ACE"/>
    <w:rsid w:val="00AC6B4F"/>
    <w:rsid w:val="00AC6D00"/>
    <w:rsid w:val="00AD0F68"/>
    <w:rsid w:val="00AD1738"/>
    <w:rsid w:val="00AD1EEB"/>
    <w:rsid w:val="00AD2B55"/>
    <w:rsid w:val="00AD346D"/>
    <w:rsid w:val="00AD4AAF"/>
    <w:rsid w:val="00AD7007"/>
    <w:rsid w:val="00AE02F0"/>
    <w:rsid w:val="00AE05CB"/>
    <w:rsid w:val="00AE09E7"/>
    <w:rsid w:val="00AE17B8"/>
    <w:rsid w:val="00AE1984"/>
    <w:rsid w:val="00AE1D90"/>
    <w:rsid w:val="00AE219C"/>
    <w:rsid w:val="00AE3369"/>
    <w:rsid w:val="00AE3724"/>
    <w:rsid w:val="00AE436E"/>
    <w:rsid w:val="00AE52E9"/>
    <w:rsid w:val="00AE5E4E"/>
    <w:rsid w:val="00AE5FE4"/>
    <w:rsid w:val="00AE604A"/>
    <w:rsid w:val="00AE62B7"/>
    <w:rsid w:val="00AE66D6"/>
    <w:rsid w:val="00AE7139"/>
    <w:rsid w:val="00AE7564"/>
    <w:rsid w:val="00AF0F67"/>
    <w:rsid w:val="00AF1A46"/>
    <w:rsid w:val="00AF2824"/>
    <w:rsid w:val="00AF2F65"/>
    <w:rsid w:val="00AF3EA8"/>
    <w:rsid w:val="00AF5141"/>
    <w:rsid w:val="00AF5CAA"/>
    <w:rsid w:val="00AF62C6"/>
    <w:rsid w:val="00AF6991"/>
    <w:rsid w:val="00AF73DF"/>
    <w:rsid w:val="00AF7831"/>
    <w:rsid w:val="00AF7F8C"/>
    <w:rsid w:val="00B01296"/>
    <w:rsid w:val="00B01526"/>
    <w:rsid w:val="00B01C2B"/>
    <w:rsid w:val="00B01DCF"/>
    <w:rsid w:val="00B03E1C"/>
    <w:rsid w:val="00B0409F"/>
    <w:rsid w:val="00B04B71"/>
    <w:rsid w:val="00B0537C"/>
    <w:rsid w:val="00B0660F"/>
    <w:rsid w:val="00B07A76"/>
    <w:rsid w:val="00B1076C"/>
    <w:rsid w:val="00B1100F"/>
    <w:rsid w:val="00B11907"/>
    <w:rsid w:val="00B11BBE"/>
    <w:rsid w:val="00B11E02"/>
    <w:rsid w:val="00B1338D"/>
    <w:rsid w:val="00B148C3"/>
    <w:rsid w:val="00B154A4"/>
    <w:rsid w:val="00B16512"/>
    <w:rsid w:val="00B17705"/>
    <w:rsid w:val="00B17706"/>
    <w:rsid w:val="00B17B30"/>
    <w:rsid w:val="00B17B78"/>
    <w:rsid w:val="00B17CEE"/>
    <w:rsid w:val="00B204D3"/>
    <w:rsid w:val="00B20F27"/>
    <w:rsid w:val="00B225B9"/>
    <w:rsid w:val="00B2344A"/>
    <w:rsid w:val="00B23E3D"/>
    <w:rsid w:val="00B2614B"/>
    <w:rsid w:val="00B26564"/>
    <w:rsid w:val="00B26A42"/>
    <w:rsid w:val="00B26A8F"/>
    <w:rsid w:val="00B271EB"/>
    <w:rsid w:val="00B27F8E"/>
    <w:rsid w:val="00B3045F"/>
    <w:rsid w:val="00B306C0"/>
    <w:rsid w:val="00B3111F"/>
    <w:rsid w:val="00B32667"/>
    <w:rsid w:val="00B32962"/>
    <w:rsid w:val="00B343CF"/>
    <w:rsid w:val="00B34661"/>
    <w:rsid w:val="00B34B3E"/>
    <w:rsid w:val="00B35302"/>
    <w:rsid w:val="00B35FF8"/>
    <w:rsid w:val="00B37F92"/>
    <w:rsid w:val="00B404AB"/>
    <w:rsid w:val="00B419A6"/>
    <w:rsid w:val="00B41FAD"/>
    <w:rsid w:val="00B44467"/>
    <w:rsid w:val="00B47839"/>
    <w:rsid w:val="00B47A94"/>
    <w:rsid w:val="00B47B0C"/>
    <w:rsid w:val="00B47B1C"/>
    <w:rsid w:val="00B52610"/>
    <w:rsid w:val="00B532C5"/>
    <w:rsid w:val="00B54459"/>
    <w:rsid w:val="00B56BF5"/>
    <w:rsid w:val="00B57E60"/>
    <w:rsid w:val="00B6001A"/>
    <w:rsid w:val="00B626D1"/>
    <w:rsid w:val="00B62C95"/>
    <w:rsid w:val="00B63243"/>
    <w:rsid w:val="00B63678"/>
    <w:rsid w:val="00B636BE"/>
    <w:rsid w:val="00B6449A"/>
    <w:rsid w:val="00B646C4"/>
    <w:rsid w:val="00B64F76"/>
    <w:rsid w:val="00B661D1"/>
    <w:rsid w:val="00B66386"/>
    <w:rsid w:val="00B66704"/>
    <w:rsid w:val="00B67221"/>
    <w:rsid w:val="00B675DB"/>
    <w:rsid w:val="00B70F36"/>
    <w:rsid w:val="00B71ABA"/>
    <w:rsid w:val="00B72BAA"/>
    <w:rsid w:val="00B73663"/>
    <w:rsid w:val="00B7396A"/>
    <w:rsid w:val="00B74413"/>
    <w:rsid w:val="00B74BE3"/>
    <w:rsid w:val="00B75258"/>
    <w:rsid w:val="00B758BF"/>
    <w:rsid w:val="00B75C18"/>
    <w:rsid w:val="00B80251"/>
    <w:rsid w:val="00B80BB1"/>
    <w:rsid w:val="00B81AD8"/>
    <w:rsid w:val="00B82A0E"/>
    <w:rsid w:val="00B84798"/>
    <w:rsid w:val="00B84B43"/>
    <w:rsid w:val="00B8695A"/>
    <w:rsid w:val="00B869B0"/>
    <w:rsid w:val="00B87615"/>
    <w:rsid w:val="00B87BD7"/>
    <w:rsid w:val="00B9060C"/>
    <w:rsid w:val="00B90749"/>
    <w:rsid w:val="00B919E2"/>
    <w:rsid w:val="00B91DC3"/>
    <w:rsid w:val="00B92A9C"/>
    <w:rsid w:val="00B92F63"/>
    <w:rsid w:val="00B966DD"/>
    <w:rsid w:val="00B96B3B"/>
    <w:rsid w:val="00B970C6"/>
    <w:rsid w:val="00B97649"/>
    <w:rsid w:val="00B97652"/>
    <w:rsid w:val="00B97BDD"/>
    <w:rsid w:val="00BA041F"/>
    <w:rsid w:val="00BA069B"/>
    <w:rsid w:val="00BA2EA0"/>
    <w:rsid w:val="00BA3411"/>
    <w:rsid w:val="00BA441B"/>
    <w:rsid w:val="00BA64F5"/>
    <w:rsid w:val="00BA78C0"/>
    <w:rsid w:val="00BB2038"/>
    <w:rsid w:val="00BB21E4"/>
    <w:rsid w:val="00BB2DA5"/>
    <w:rsid w:val="00BB3F69"/>
    <w:rsid w:val="00BB44E4"/>
    <w:rsid w:val="00BB6E47"/>
    <w:rsid w:val="00BB6F2D"/>
    <w:rsid w:val="00BC0052"/>
    <w:rsid w:val="00BC0F41"/>
    <w:rsid w:val="00BC1B94"/>
    <w:rsid w:val="00BC1D30"/>
    <w:rsid w:val="00BC211B"/>
    <w:rsid w:val="00BC30A9"/>
    <w:rsid w:val="00BC4246"/>
    <w:rsid w:val="00BC4445"/>
    <w:rsid w:val="00BC53A4"/>
    <w:rsid w:val="00BC671F"/>
    <w:rsid w:val="00BD0D10"/>
    <w:rsid w:val="00BD2B7F"/>
    <w:rsid w:val="00BD4C66"/>
    <w:rsid w:val="00BD4D8D"/>
    <w:rsid w:val="00BD621B"/>
    <w:rsid w:val="00BD6B37"/>
    <w:rsid w:val="00BD719E"/>
    <w:rsid w:val="00BE0DBB"/>
    <w:rsid w:val="00BE0F3F"/>
    <w:rsid w:val="00BE1825"/>
    <w:rsid w:val="00BE29A5"/>
    <w:rsid w:val="00BE472C"/>
    <w:rsid w:val="00BE5913"/>
    <w:rsid w:val="00BE62B4"/>
    <w:rsid w:val="00BE7506"/>
    <w:rsid w:val="00BF21C0"/>
    <w:rsid w:val="00BF3245"/>
    <w:rsid w:val="00BF340D"/>
    <w:rsid w:val="00BF379A"/>
    <w:rsid w:val="00BF429B"/>
    <w:rsid w:val="00BF460C"/>
    <w:rsid w:val="00BF4A3E"/>
    <w:rsid w:val="00BF4F29"/>
    <w:rsid w:val="00BF5FBC"/>
    <w:rsid w:val="00BF64AF"/>
    <w:rsid w:val="00BF6588"/>
    <w:rsid w:val="00C00269"/>
    <w:rsid w:val="00C00657"/>
    <w:rsid w:val="00C00C72"/>
    <w:rsid w:val="00C01006"/>
    <w:rsid w:val="00C017B1"/>
    <w:rsid w:val="00C02D07"/>
    <w:rsid w:val="00C043C3"/>
    <w:rsid w:val="00C04411"/>
    <w:rsid w:val="00C049C5"/>
    <w:rsid w:val="00C071E2"/>
    <w:rsid w:val="00C10D07"/>
    <w:rsid w:val="00C11026"/>
    <w:rsid w:val="00C124A8"/>
    <w:rsid w:val="00C12B95"/>
    <w:rsid w:val="00C12F11"/>
    <w:rsid w:val="00C13333"/>
    <w:rsid w:val="00C13C32"/>
    <w:rsid w:val="00C14939"/>
    <w:rsid w:val="00C15452"/>
    <w:rsid w:val="00C16018"/>
    <w:rsid w:val="00C1725E"/>
    <w:rsid w:val="00C17C9B"/>
    <w:rsid w:val="00C2076A"/>
    <w:rsid w:val="00C219A9"/>
    <w:rsid w:val="00C224EF"/>
    <w:rsid w:val="00C22571"/>
    <w:rsid w:val="00C23585"/>
    <w:rsid w:val="00C2365C"/>
    <w:rsid w:val="00C23EE4"/>
    <w:rsid w:val="00C246D8"/>
    <w:rsid w:val="00C24861"/>
    <w:rsid w:val="00C24D84"/>
    <w:rsid w:val="00C25B12"/>
    <w:rsid w:val="00C25D88"/>
    <w:rsid w:val="00C2708F"/>
    <w:rsid w:val="00C3087A"/>
    <w:rsid w:val="00C313D1"/>
    <w:rsid w:val="00C3166D"/>
    <w:rsid w:val="00C32E5A"/>
    <w:rsid w:val="00C34D84"/>
    <w:rsid w:val="00C34F62"/>
    <w:rsid w:val="00C35424"/>
    <w:rsid w:val="00C359E8"/>
    <w:rsid w:val="00C36CA6"/>
    <w:rsid w:val="00C37BE7"/>
    <w:rsid w:val="00C37EB9"/>
    <w:rsid w:val="00C401DB"/>
    <w:rsid w:val="00C420D0"/>
    <w:rsid w:val="00C43325"/>
    <w:rsid w:val="00C43BCE"/>
    <w:rsid w:val="00C4453B"/>
    <w:rsid w:val="00C465CD"/>
    <w:rsid w:val="00C47E7F"/>
    <w:rsid w:val="00C5061C"/>
    <w:rsid w:val="00C50A2B"/>
    <w:rsid w:val="00C50DE3"/>
    <w:rsid w:val="00C51AFB"/>
    <w:rsid w:val="00C52DA6"/>
    <w:rsid w:val="00C52E07"/>
    <w:rsid w:val="00C54900"/>
    <w:rsid w:val="00C558DA"/>
    <w:rsid w:val="00C56358"/>
    <w:rsid w:val="00C56AA0"/>
    <w:rsid w:val="00C56EBC"/>
    <w:rsid w:val="00C578AE"/>
    <w:rsid w:val="00C60A43"/>
    <w:rsid w:val="00C60F29"/>
    <w:rsid w:val="00C62801"/>
    <w:rsid w:val="00C6382C"/>
    <w:rsid w:val="00C640BD"/>
    <w:rsid w:val="00C64556"/>
    <w:rsid w:val="00C64EDF"/>
    <w:rsid w:val="00C669AB"/>
    <w:rsid w:val="00C66EFC"/>
    <w:rsid w:val="00C67803"/>
    <w:rsid w:val="00C704E4"/>
    <w:rsid w:val="00C70B47"/>
    <w:rsid w:val="00C714B9"/>
    <w:rsid w:val="00C7432F"/>
    <w:rsid w:val="00C743F6"/>
    <w:rsid w:val="00C7524F"/>
    <w:rsid w:val="00C764CE"/>
    <w:rsid w:val="00C83185"/>
    <w:rsid w:val="00C838B2"/>
    <w:rsid w:val="00C83904"/>
    <w:rsid w:val="00C8492F"/>
    <w:rsid w:val="00C8569C"/>
    <w:rsid w:val="00C8636E"/>
    <w:rsid w:val="00C87962"/>
    <w:rsid w:val="00C9089D"/>
    <w:rsid w:val="00C913A8"/>
    <w:rsid w:val="00C91462"/>
    <w:rsid w:val="00C92DFD"/>
    <w:rsid w:val="00C93198"/>
    <w:rsid w:val="00C933B6"/>
    <w:rsid w:val="00C93D0A"/>
    <w:rsid w:val="00C94751"/>
    <w:rsid w:val="00C94EB6"/>
    <w:rsid w:val="00C95D97"/>
    <w:rsid w:val="00C97DC3"/>
    <w:rsid w:val="00CA151F"/>
    <w:rsid w:val="00CA1E52"/>
    <w:rsid w:val="00CA2839"/>
    <w:rsid w:val="00CA2B4E"/>
    <w:rsid w:val="00CA35E3"/>
    <w:rsid w:val="00CA3E1D"/>
    <w:rsid w:val="00CA448E"/>
    <w:rsid w:val="00CB01FD"/>
    <w:rsid w:val="00CB0662"/>
    <w:rsid w:val="00CB1352"/>
    <w:rsid w:val="00CB32A8"/>
    <w:rsid w:val="00CB587A"/>
    <w:rsid w:val="00CB5A46"/>
    <w:rsid w:val="00CB5BC9"/>
    <w:rsid w:val="00CB5F4B"/>
    <w:rsid w:val="00CB608F"/>
    <w:rsid w:val="00CB6323"/>
    <w:rsid w:val="00CB7406"/>
    <w:rsid w:val="00CC142A"/>
    <w:rsid w:val="00CC1B63"/>
    <w:rsid w:val="00CC1C25"/>
    <w:rsid w:val="00CC29E9"/>
    <w:rsid w:val="00CC2A9E"/>
    <w:rsid w:val="00CC2DA3"/>
    <w:rsid w:val="00CC3354"/>
    <w:rsid w:val="00CC3995"/>
    <w:rsid w:val="00CC45A2"/>
    <w:rsid w:val="00CC5ED4"/>
    <w:rsid w:val="00CC6FCB"/>
    <w:rsid w:val="00CC70B7"/>
    <w:rsid w:val="00CC7778"/>
    <w:rsid w:val="00CC793D"/>
    <w:rsid w:val="00CD0D0E"/>
    <w:rsid w:val="00CD14CC"/>
    <w:rsid w:val="00CD484B"/>
    <w:rsid w:val="00CD5448"/>
    <w:rsid w:val="00CD5916"/>
    <w:rsid w:val="00CD5940"/>
    <w:rsid w:val="00CD6850"/>
    <w:rsid w:val="00CD6DE0"/>
    <w:rsid w:val="00CD7AAD"/>
    <w:rsid w:val="00CE06F2"/>
    <w:rsid w:val="00CE141E"/>
    <w:rsid w:val="00CE16E5"/>
    <w:rsid w:val="00CE29D0"/>
    <w:rsid w:val="00CE3141"/>
    <w:rsid w:val="00CE3749"/>
    <w:rsid w:val="00CE38D9"/>
    <w:rsid w:val="00CE39EA"/>
    <w:rsid w:val="00CE5042"/>
    <w:rsid w:val="00CF39F8"/>
    <w:rsid w:val="00CF3E28"/>
    <w:rsid w:val="00CF4091"/>
    <w:rsid w:val="00CF4D37"/>
    <w:rsid w:val="00CF5293"/>
    <w:rsid w:val="00CF5B72"/>
    <w:rsid w:val="00CF60BD"/>
    <w:rsid w:val="00CF68AA"/>
    <w:rsid w:val="00CF737D"/>
    <w:rsid w:val="00D00BA7"/>
    <w:rsid w:val="00D0234E"/>
    <w:rsid w:val="00D0372B"/>
    <w:rsid w:val="00D04E0E"/>
    <w:rsid w:val="00D04E29"/>
    <w:rsid w:val="00D050D3"/>
    <w:rsid w:val="00D051D7"/>
    <w:rsid w:val="00D0539C"/>
    <w:rsid w:val="00D05982"/>
    <w:rsid w:val="00D05F4F"/>
    <w:rsid w:val="00D06BEC"/>
    <w:rsid w:val="00D06FB3"/>
    <w:rsid w:val="00D07142"/>
    <w:rsid w:val="00D078E4"/>
    <w:rsid w:val="00D153FE"/>
    <w:rsid w:val="00D165BC"/>
    <w:rsid w:val="00D17BFA"/>
    <w:rsid w:val="00D17EEC"/>
    <w:rsid w:val="00D208E2"/>
    <w:rsid w:val="00D2160D"/>
    <w:rsid w:val="00D21767"/>
    <w:rsid w:val="00D22CFF"/>
    <w:rsid w:val="00D235F0"/>
    <w:rsid w:val="00D26837"/>
    <w:rsid w:val="00D26994"/>
    <w:rsid w:val="00D27094"/>
    <w:rsid w:val="00D30056"/>
    <w:rsid w:val="00D30AF7"/>
    <w:rsid w:val="00D31DC0"/>
    <w:rsid w:val="00D3202E"/>
    <w:rsid w:val="00D32150"/>
    <w:rsid w:val="00D3223C"/>
    <w:rsid w:val="00D33E06"/>
    <w:rsid w:val="00D35D8C"/>
    <w:rsid w:val="00D36885"/>
    <w:rsid w:val="00D36D2A"/>
    <w:rsid w:val="00D3779E"/>
    <w:rsid w:val="00D37938"/>
    <w:rsid w:val="00D37F29"/>
    <w:rsid w:val="00D40130"/>
    <w:rsid w:val="00D40A96"/>
    <w:rsid w:val="00D41161"/>
    <w:rsid w:val="00D43763"/>
    <w:rsid w:val="00D44154"/>
    <w:rsid w:val="00D444D2"/>
    <w:rsid w:val="00D45F42"/>
    <w:rsid w:val="00D46094"/>
    <w:rsid w:val="00D465BA"/>
    <w:rsid w:val="00D46CD7"/>
    <w:rsid w:val="00D47172"/>
    <w:rsid w:val="00D47E1F"/>
    <w:rsid w:val="00D50331"/>
    <w:rsid w:val="00D51374"/>
    <w:rsid w:val="00D520E0"/>
    <w:rsid w:val="00D525BC"/>
    <w:rsid w:val="00D52B25"/>
    <w:rsid w:val="00D52D4A"/>
    <w:rsid w:val="00D534D5"/>
    <w:rsid w:val="00D5610A"/>
    <w:rsid w:val="00D565FF"/>
    <w:rsid w:val="00D56747"/>
    <w:rsid w:val="00D56C65"/>
    <w:rsid w:val="00D570D1"/>
    <w:rsid w:val="00D5737C"/>
    <w:rsid w:val="00D57E40"/>
    <w:rsid w:val="00D60409"/>
    <w:rsid w:val="00D61789"/>
    <w:rsid w:val="00D6281E"/>
    <w:rsid w:val="00D62F62"/>
    <w:rsid w:val="00D62FE3"/>
    <w:rsid w:val="00D6485F"/>
    <w:rsid w:val="00D64EDE"/>
    <w:rsid w:val="00D6594F"/>
    <w:rsid w:val="00D663CF"/>
    <w:rsid w:val="00D7164C"/>
    <w:rsid w:val="00D72DD7"/>
    <w:rsid w:val="00D7302B"/>
    <w:rsid w:val="00D73054"/>
    <w:rsid w:val="00D73740"/>
    <w:rsid w:val="00D73803"/>
    <w:rsid w:val="00D7442C"/>
    <w:rsid w:val="00D74FC8"/>
    <w:rsid w:val="00D76C1D"/>
    <w:rsid w:val="00D76EDB"/>
    <w:rsid w:val="00D80A6E"/>
    <w:rsid w:val="00D80FC5"/>
    <w:rsid w:val="00D819AA"/>
    <w:rsid w:val="00D824C7"/>
    <w:rsid w:val="00D83431"/>
    <w:rsid w:val="00D849A2"/>
    <w:rsid w:val="00D86EB5"/>
    <w:rsid w:val="00D9034B"/>
    <w:rsid w:val="00D908C2"/>
    <w:rsid w:val="00D92159"/>
    <w:rsid w:val="00D93A75"/>
    <w:rsid w:val="00D93B57"/>
    <w:rsid w:val="00D955AA"/>
    <w:rsid w:val="00D9583D"/>
    <w:rsid w:val="00D95EEE"/>
    <w:rsid w:val="00D9666B"/>
    <w:rsid w:val="00DA00DF"/>
    <w:rsid w:val="00DA12E7"/>
    <w:rsid w:val="00DA166D"/>
    <w:rsid w:val="00DA1FA7"/>
    <w:rsid w:val="00DA2E12"/>
    <w:rsid w:val="00DA3977"/>
    <w:rsid w:val="00DA43A6"/>
    <w:rsid w:val="00DA4DDD"/>
    <w:rsid w:val="00DA5B8F"/>
    <w:rsid w:val="00DA5CEB"/>
    <w:rsid w:val="00DA608E"/>
    <w:rsid w:val="00DA6BB4"/>
    <w:rsid w:val="00DB25F3"/>
    <w:rsid w:val="00DB2643"/>
    <w:rsid w:val="00DB395D"/>
    <w:rsid w:val="00DB3DB7"/>
    <w:rsid w:val="00DB4086"/>
    <w:rsid w:val="00DB46E7"/>
    <w:rsid w:val="00DB5371"/>
    <w:rsid w:val="00DB5ED7"/>
    <w:rsid w:val="00DB6B04"/>
    <w:rsid w:val="00DB70EF"/>
    <w:rsid w:val="00DB7BED"/>
    <w:rsid w:val="00DC01DD"/>
    <w:rsid w:val="00DC1110"/>
    <w:rsid w:val="00DC22B9"/>
    <w:rsid w:val="00DC342D"/>
    <w:rsid w:val="00DC3C12"/>
    <w:rsid w:val="00DC4225"/>
    <w:rsid w:val="00DC6D63"/>
    <w:rsid w:val="00DC7189"/>
    <w:rsid w:val="00DC78D7"/>
    <w:rsid w:val="00DD10AE"/>
    <w:rsid w:val="00DD151F"/>
    <w:rsid w:val="00DD2ADF"/>
    <w:rsid w:val="00DD41FB"/>
    <w:rsid w:val="00DD4297"/>
    <w:rsid w:val="00DD4B4A"/>
    <w:rsid w:val="00DD5695"/>
    <w:rsid w:val="00DD635D"/>
    <w:rsid w:val="00DD68A0"/>
    <w:rsid w:val="00DD7402"/>
    <w:rsid w:val="00DD7617"/>
    <w:rsid w:val="00DD7AE8"/>
    <w:rsid w:val="00DD7D5A"/>
    <w:rsid w:val="00DD7E9F"/>
    <w:rsid w:val="00DE11DE"/>
    <w:rsid w:val="00DE172E"/>
    <w:rsid w:val="00DE1D8E"/>
    <w:rsid w:val="00DE1E18"/>
    <w:rsid w:val="00DE2363"/>
    <w:rsid w:val="00DE23AA"/>
    <w:rsid w:val="00DE42C1"/>
    <w:rsid w:val="00DE56BD"/>
    <w:rsid w:val="00DE5DD9"/>
    <w:rsid w:val="00DE7372"/>
    <w:rsid w:val="00DE7423"/>
    <w:rsid w:val="00DE77C2"/>
    <w:rsid w:val="00DF0613"/>
    <w:rsid w:val="00DF0C8B"/>
    <w:rsid w:val="00DF0F23"/>
    <w:rsid w:val="00DF222C"/>
    <w:rsid w:val="00DF2D25"/>
    <w:rsid w:val="00DF3D79"/>
    <w:rsid w:val="00DF3F18"/>
    <w:rsid w:val="00DF55DF"/>
    <w:rsid w:val="00DF5BF2"/>
    <w:rsid w:val="00DF68EE"/>
    <w:rsid w:val="00E035BF"/>
    <w:rsid w:val="00E068CE"/>
    <w:rsid w:val="00E07064"/>
    <w:rsid w:val="00E07C94"/>
    <w:rsid w:val="00E111E7"/>
    <w:rsid w:val="00E11B26"/>
    <w:rsid w:val="00E126E0"/>
    <w:rsid w:val="00E129CD"/>
    <w:rsid w:val="00E13CF9"/>
    <w:rsid w:val="00E14671"/>
    <w:rsid w:val="00E14B0B"/>
    <w:rsid w:val="00E15C54"/>
    <w:rsid w:val="00E179BB"/>
    <w:rsid w:val="00E2156F"/>
    <w:rsid w:val="00E25755"/>
    <w:rsid w:val="00E25961"/>
    <w:rsid w:val="00E261D4"/>
    <w:rsid w:val="00E26548"/>
    <w:rsid w:val="00E270BD"/>
    <w:rsid w:val="00E31210"/>
    <w:rsid w:val="00E34A56"/>
    <w:rsid w:val="00E367E0"/>
    <w:rsid w:val="00E36878"/>
    <w:rsid w:val="00E36F61"/>
    <w:rsid w:val="00E377CA"/>
    <w:rsid w:val="00E37C41"/>
    <w:rsid w:val="00E37CCA"/>
    <w:rsid w:val="00E37F1F"/>
    <w:rsid w:val="00E400D8"/>
    <w:rsid w:val="00E402F1"/>
    <w:rsid w:val="00E40B31"/>
    <w:rsid w:val="00E4142D"/>
    <w:rsid w:val="00E41A5F"/>
    <w:rsid w:val="00E41FC5"/>
    <w:rsid w:val="00E4284D"/>
    <w:rsid w:val="00E42EE1"/>
    <w:rsid w:val="00E42EF1"/>
    <w:rsid w:val="00E4304F"/>
    <w:rsid w:val="00E43AED"/>
    <w:rsid w:val="00E453D7"/>
    <w:rsid w:val="00E45498"/>
    <w:rsid w:val="00E4592E"/>
    <w:rsid w:val="00E45A22"/>
    <w:rsid w:val="00E45A52"/>
    <w:rsid w:val="00E4799C"/>
    <w:rsid w:val="00E50315"/>
    <w:rsid w:val="00E54AF3"/>
    <w:rsid w:val="00E55454"/>
    <w:rsid w:val="00E5684A"/>
    <w:rsid w:val="00E573B8"/>
    <w:rsid w:val="00E607BF"/>
    <w:rsid w:val="00E60838"/>
    <w:rsid w:val="00E60ACC"/>
    <w:rsid w:val="00E626E2"/>
    <w:rsid w:val="00E6359E"/>
    <w:rsid w:val="00E639B7"/>
    <w:rsid w:val="00E6401D"/>
    <w:rsid w:val="00E655AA"/>
    <w:rsid w:val="00E655DC"/>
    <w:rsid w:val="00E65617"/>
    <w:rsid w:val="00E666F7"/>
    <w:rsid w:val="00E66978"/>
    <w:rsid w:val="00E66D15"/>
    <w:rsid w:val="00E7131F"/>
    <w:rsid w:val="00E71D49"/>
    <w:rsid w:val="00E71E90"/>
    <w:rsid w:val="00E73518"/>
    <w:rsid w:val="00E759D3"/>
    <w:rsid w:val="00E75C96"/>
    <w:rsid w:val="00E77F93"/>
    <w:rsid w:val="00E83827"/>
    <w:rsid w:val="00E838E4"/>
    <w:rsid w:val="00E8421E"/>
    <w:rsid w:val="00E849F3"/>
    <w:rsid w:val="00E850F7"/>
    <w:rsid w:val="00E87038"/>
    <w:rsid w:val="00E87337"/>
    <w:rsid w:val="00E876D2"/>
    <w:rsid w:val="00E87809"/>
    <w:rsid w:val="00E91302"/>
    <w:rsid w:val="00E92DE2"/>
    <w:rsid w:val="00E93CCD"/>
    <w:rsid w:val="00E9461C"/>
    <w:rsid w:val="00E956C1"/>
    <w:rsid w:val="00E96E9D"/>
    <w:rsid w:val="00E97132"/>
    <w:rsid w:val="00EA1C7D"/>
    <w:rsid w:val="00EA3AB8"/>
    <w:rsid w:val="00EA423E"/>
    <w:rsid w:val="00EA56AC"/>
    <w:rsid w:val="00EA673F"/>
    <w:rsid w:val="00EA7898"/>
    <w:rsid w:val="00EB1229"/>
    <w:rsid w:val="00EB1E00"/>
    <w:rsid w:val="00EB29ED"/>
    <w:rsid w:val="00EB2A1D"/>
    <w:rsid w:val="00EB2E56"/>
    <w:rsid w:val="00EB5313"/>
    <w:rsid w:val="00EB53F4"/>
    <w:rsid w:val="00EB5AAA"/>
    <w:rsid w:val="00EB5ADD"/>
    <w:rsid w:val="00EB6172"/>
    <w:rsid w:val="00EB63B3"/>
    <w:rsid w:val="00EB7942"/>
    <w:rsid w:val="00EC1D50"/>
    <w:rsid w:val="00EC3BB0"/>
    <w:rsid w:val="00EC4A17"/>
    <w:rsid w:val="00EC4C3A"/>
    <w:rsid w:val="00EC6045"/>
    <w:rsid w:val="00EC6311"/>
    <w:rsid w:val="00EC78F8"/>
    <w:rsid w:val="00EC7EC2"/>
    <w:rsid w:val="00ED112D"/>
    <w:rsid w:val="00ED172C"/>
    <w:rsid w:val="00ED1D3E"/>
    <w:rsid w:val="00ED3F23"/>
    <w:rsid w:val="00ED4125"/>
    <w:rsid w:val="00ED4235"/>
    <w:rsid w:val="00ED62D6"/>
    <w:rsid w:val="00ED7B1A"/>
    <w:rsid w:val="00EE014F"/>
    <w:rsid w:val="00EE0613"/>
    <w:rsid w:val="00EE075E"/>
    <w:rsid w:val="00EE19A6"/>
    <w:rsid w:val="00EE1A55"/>
    <w:rsid w:val="00EE292C"/>
    <w:rsid w:val="00EE2C0C"/>
    <w:rsid w:val="00EE2FAA"/>
    <w:rsid w:val="00EE2FD1"/>
    <w:rsid w:val="00EE425F"/>
    <w:rsid w:val="00EF048C"/>
    <w:rsid w:val="00EF0929"/>
    <w:rsid w:val="00EF147B"/>
    <w:rsid w:val="00EF24FD"/>
    <w:rsid w:val="00EF2C14"/>
    <w:rsid w:val="00EF2C5C"/>
    <w:rsid w:val="00EF2D6E"/>
    <w:rsid w:val="00EF3A51"/>
    <w:rsid w:val="00EF3BA4"/>
    <w:rsid w:val="00EF472B"/>
    <w:rsid w:val="00EF47A7"/>
    <w:rsid w:val="00EF521D"/>
    <w:rsid w:val="00EF5C66"/>
    <w:rsid w:val="00EF6DDB"/>
    <w:rsid w:val="00EF790A"/>
    <w:rsid w:val="00F007FA"/>
    <w:rsid w:val="00F01413"/>
    <w:rsid w:val="00F03201"/>
    <w:rsid w:val="00F03520"/>
    <w:rsid w:val="00F050FB"/>
    <w:rsid w:val="00F06B2A"/>
    <w:rsid w:val="00F06CCE"/>
    <w:rsid w:val="00F06F65"/>
    <w:rsid w:val="00F07B05"/>
    <w:rsid w:val="00F111A4"/>
    <w:rsid w:val="00F113C6"/>
    <w:rsid w:val="00F1190B"/>
    <w:rsid w:val="00F11FD0"/>
    <w:rsid w:val="00F12134"/>
    <w:rsid w:val="00F122ED"/>
    <w:rsid w:val="00F134A5"/>
    <w:rsid w:val="00F143D2"/>
    <w:rsid w:val="00F15254"/>
    <w:rsid w:val="00F15617"/>
    <w:rsid w:val="00F15EA7"/>
    <w:rsid w:val="00F204FC"/>
    <w:rsid w:val="00F211B7"/>
    <w:rsid w:val="00F224F2"/>
    <w:rsid w:val="00F22F47"/>
    <w:rsid w:val="00F2765B"/>
    <w:rsid w:val="00F279F2"/>
    <w:rsid w:val="00F27B0E"/>
    <w:rsid w:val="00F30DDF"/>
    <w:rsid w:val="00F31089"/>
    <w:rsid w:val="00F3223D"/>
    <w:rsid w:val="00F33017"/>
    <w:rsid w:val="00F331E7"/>
    <w:rsid w:val="00F3333B"/>
    <w:rsid w:val="00F345C8"/>
    <w:rsid w:val="00F3572E"/>
    <w:rsid w:val="00F35C07"/>
    <w:rsid w:val="00F35E3C"/>
    <w:rsid w:val="00F3686F"/>
    <w:rsid w:val="00F37B6A"/>
    <w:rsid w:val="00F37BD0"/>
    <w:rsid w:val="00F40622"/>
    <w:rsid w:val="00F41608"/>
    <w:rsid w:val="00F416EF"/>
    <w:rsid w:val="00F42C04"/>
    <w:rsid w:val="00F42E12"/>
    <w:rsid w:val="00F42E45"/>
    <w:rsid w:val="00F4433A"/>
    <w:rsid w:val="00F44964"/>
    <w:rsid w:val="00F4661B"/>
    <w:rsid w:val="00F469FB"/>
    <w:rsid w:val="00F47185"/>
    <w:rsid w:val="00F4781D"/>
    <w:rsid w:val="00F47E15"/>
    <w:rsid w:val="00F50CDE"/>
    <w:rsid w:val="00F519B3"/>
    <w:rsid w:val="00F52C87"/>
    <w:rsid w:val="00F536DC"/>
    <w:rsid w:val="00F54A23"/>
    <w:rsid w:val="00F5555E"/>
    <w:rsid w:val="00F55E71"/>
    <w:rsid w:val="00F56E98"/>
    <w:rsid w:val="00F574E0"/>
    <w:rsid w:val="00F60360"/>
    <w:rsid w:val="00F611D3"/>
    <w:rsid w:val="00F618D1"/>
    <w:rsid w:val="00F62366"/>
    <w:rsid w:val="00F6266F"/>
    <w:rsid w:val="00F62E4B"/>
    <w:rsid w:val="00F634A8"/>
    <w:rsid w:val="00F66524"/>
    <w:rsid w:val="00F66C37"/>
    <w:rsid w:val="00F67468"/>
    <w:rsid w:val="00F67595"/>
    <w:rsid w:val="00F70109"/>
    <w:rsid w:val="00F70AB8"/>
    <w:rsid w:val="00F7166E"/>
    <w:rsid w:val="00F71E76"/>
    <w:rsid w:val="00F71E9D"/>
    <w:rsid w:val="00F722AE"/>
    <w:rsid w:val="00F73A5A"/>
    <w:rsid w:val="00F74830"/>
    <w:rsid w:val="00F74DAC"/>
    <w:rsid w:val="00F75015"/>
    <w:rsid w:val="00F75429"/>
    <w:rsid w:val="00F777F9"/>
    <w:rsid w:val="00F81AB1"/>
    <w:rsid w:val="00F81E64"/>
    <w:rsid w:val="00F8290D"/>
    <w:rsid w:val="00F83CE1"/>
    <w:rsid w:val="00F83F70"/>
    <w:rsid w:val="00F8523C"/>
    <w:rsid w:val="00F85A84"/>
    <w:rsid w:val="00F87BBE"/>
    <w:rsid w:val="00F87C46"/>
    <w:rsid w:val="00F90DEB"/>
    <w:rsid w:val="00F91470"/>
    <w:rsid w:val="00F920F2"/>
    <w:rsid w:val="00F93435"/>
    <w:rsid w:val="00F955B0"/>
    <w:rsid w:val="00F97162"/>
    <w:rsid w:val="00F97ECF"/>
    <w:rsid w:val="00FA19BA"/>
    <w:rsid w:val="00FA1DA0"/>
    <w:rsid w:val="00FA1EAD"/>
    <w:rsid w:val="00FA22E6"/>
    <w:rsid w:val="00FA234A"/>
    <w:rsid w:val="00FA3923"/>
    <w:rsid w:val="00FA3B79"/>
    <w:rsid w:val="00FA4242"/>
    <w:rsid w:val="00FA59A5"/>
    <w:rsid w:val="00FA7BC2"/>
    <w:rsid w:val="00FB02E7"/>
    <w:rsid w:val="00FB0980"/>
    <w:rsid w:val="00FB2137"/>
    <w:rsid w:val="00FB27F7"/>
    <w:rsid w:val="00FB54E7"/>
    <w:rsid w:val="00FB5AEF"/>
    <w:rsid w:val="00FB61DC"/>
    <w:rsid w:val="00FB6298"/>
    <w:rsid w:val="00FC0CAD"/>
    <w:rsid w:val="00FC10A5"/>
    <w:rsid w:val="00FC175C"/>
    <w:rsid w:val="00FC4A26"/>
    <w:rsid w:val="00FC4E10"/>
    <w:rsid w:val="00FC50EF"/>
    <w:rsid w:val="00FC7183"/>
    <w:rsid w:val="00FC7198"/>
    <w:rsid w:val="00FC72BE"/>
    <w:rsid w:val="00FD09C8"/>
    <w:rsid w:val="00FD0F5D"/>
    <w:rsid w:val="00FD23AB"/>
    <w:rsid w:val="00FD4263"/>
    <w:rsid w:val="00FD52BD"/>
    <w:rsid w:val="00FD61A8"/>
    <w:rsid w:val="00FD622F"/>
    <w:rsid w:val="00FD6C58"/>
    <w:rsid w:val="00FD73F0"/>
    <w:rsid w:val="00FD7737"/>
    <w:rsid w:val="00FD7862"/>
    <w:rsid w:val="00FD7B12"/>
    <w:rsid w:val="00FE0554"/>
    <w:rsid w:val="00FE15ED"/>
    <w:rsid w:val="00FE26E1"/>
    <w:rsid w:val="00FE2F4B"/>
    <w:rsid w:val="00FE593B"/>
    <w:rsid w:val="00FE596E"/>
    <w:rsid w:val="00FE7DC4"/>
    <w:rsid w:val="00FF0600"/>
    <w:rsid w:val="00FF06BE"/>
    <w:rsid w:val="00FF10DD"/>
    <w:rsid w:val="00FF165F"/>
    <w:rsid w:val="00FF1812"/>
    <w:rsid w:val="00FF1F2B"/>
    <w:rsid w:val="00FF2D5C"/>
    <w:rsid w:val="00FF325B"/>
    <w:rsid w:val="00FF48F8"/>
    <w:rsid w:val="00FF4FD9"/>
    <w:rsid w:val="00FF59C0"/>
    <w:rsid w:val="00FF5F52"/>
    <w:rsid w:val="00FF64F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F1E19"/>
  <w15:docId w15:val="{0E6550BE-EFCC-491A-A6CE-904D15E91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A7C77"/>
  </w:style>
  <w:style w:type="paragraph" w:styleId="Naslov1">
    <w:name w:val="heading 1"/>
    <w:basedOn w:val="Navaden"/>
    <w:next w:val="Navaden"/>
    <w:link w:val="Naslov1Znak"/>
    <w:uiPriority w:val="9"/>
    <w:qFormat/>
    <w:rsid w:val="00A36F05"/>
    <w:pPr>
      <w:keepNext/>
      <w:keepLines/>
      <w:numPr>
        <w:numId w:val="1"/>
      </w:numPr>
      <w:spacing w:before="240" w:after="0" w:line="240" w:lineRule="auto"/>
      <w:outlineLvl w:val="0"/>
    </w:pPr>
    <w:rPr>
      <w:rFonts w:asciiTheme="majorHAnsi" w:eastAsiaTheme="majorEastAsia" w:hAnsiTheme="majorHAnsi" w:cstheme="majorBidi"/>
      <w:color w:val="365F91" w:themeColor="accent1" w:themeShade="BF"/>
      <w:sz w:val="32"/>
      <w:szCs w:val="32"/>
      <w:lang w:eastAsia="sl-SI"/>
    </w:rPr>
  </w:style>
  <w:style w:type="paragraph" w:styleId="Naslov2">
    <w:name w:val="heading 2"/>
    <w:basedOn w:val="Navaden"/>
    <w:next w:val="Navaden"/>
    <w:link w:val="Naslov2Znak"/>
    <w:uiPriority w:val="9"/>
    <w:unhideWhenUsed/>
    <w:qFormat/>
    <w:rsid w:val="00A36F05"/>
    <w:pPr>
      <w:keepNext/>
      <w:keepLines/>
      <w:numPr>
        <w:ilvl w:val="1"/>
        <w:numId w:val="1"/>
      </w:numPr>
      <w:spacing w:before="40" w:after="0" w:line="240" w:lineRule="auto"/>
      <w:outlineLvl w:val="1"/>
    </w:pPr>
    <w:rPr>
      <w:rFonts w:asciiTheme="majorHAnsi" w:eastAsiaTheme="majorEastAsia" w:hAnsiTheme="majorHAnsi" w:cstheme="majorBidi"/>
      <w:color w:val="365F91" w:themeColor="accent1" w:themeShade="BF"/>
      <w:sz w:val="26"/>
      <w:szCs w:val="26"/>
      <w:lang w:eastAsia="sl-SI"/>
    </w:rPr>
  </w:style>
  <w:style w:type="paragraph" w:styleId="Naslov3">
    <w:name w:val="heading 3"/>
    <w:basedOn w:val="Navaden"/>
    <w:next w:val="Navaden"/>
    <w:link w:val="Naslov3Znak"/>
    <w:uiPriority w:val="9"/>
    <w:unhideWhenUsed/>
    <w:qFormat/>
    <w:rsid w:val="00A36F05"/>
    <w:pPr>
      <w:keepNext/>
      <w:keepLines/>
      <w:numPr>
        <w:ilvl w:val="2"/>
        <w:numId w:val="1"/>
      </w:numPr>
      <w:spacing w:before="40" w:after="0" w:line="240" w:lineRule="auto"/>
      <w:outlineLvl w:val="2"/>
    </w:pPr>
    <w:rPr>
      <w:rFonts w:asciiTheme="majorHAnsi" w:eastAsiaTheme="majorEastAsia" w:hAnsiTheme="majorHAnsi" w:cstheme="majorBidi"/>
      <w:color w:val="243F60" w:themeColor="accent1" w:themeShade="7F"/>
      <w:sz w:val="24"/>
      <w:szCs w:val="24"/>
      <w:lang w:eastAsia="sl-SI"/>
    </w:rPr>
  </w:style>
  <w:style w:type="paragraph" w:styleId="Naslov4">
    <w:name w:val="heading 4"/>
    <w:basedOn w:val="Navaden"/>
    <w:next w:val="Navaden"/>
    <w:link w:val="Naslov4Znak"/>
    <w:uiPriority w:val="9"/>
    <w:semiHidden/>
    <w:unhideWhenUsed/>
    <w:qFormat/>
    <w:rsid w:val="00A36F05"/>
    <w:pPr>
      <w:keepNext/>
      <w:keepLines/>
      <w:numPr>
        <w:ilvl w:val="3"/>
        <w:numId w:val="1"/>
      </w:numPr>
      <w:spacing w:before="40" w:after="0" w:line="240" w:lineRule="auto"/>
      <w:outlineLvl w:val="3"/>
    </w:pPr>
    <w:rPr>
      <w:rFonts w:asciiTheme="majorHAnsi" w:eastAsiaTheme="majorEastAsia" w:hAnsiTheme="majorHAnsi" w:cstheme="majorBidi"/>
      <w:i/>
      <w:iCs/>
      <w:color w:val="365F91" w:themeColor="accent1" w:themeShade="BF"/>
      <w:sz w:val="24"/>
      <w:szCs w:val="24"/>
      <w:lang w:eastAsia="sl-SI"/>
    </w:rPr>
  </w:style>
  <w:style w:type="paragraph" w:styleId="Naslov5">
    <w:name w:val="heading 5"/>
    <w:basedOn w:val="Navaden"/>
    <w:next w:val="Navaden"/>
    <w:link w:val="Naslov5Znak"/>
    <w:uiPriority w:val="9"/>
    <w:semiHidden/>
    <w:unhideWhenUsed/>
    <w:qFormat/>
    <w:rsid w:val="00A36F05"/>
    <w:pPr>
      <w:keepNext/>
      <w:keepLines/>
      <w:numPr>
        <w:ilvl w:val="4"/>
        <w:numId w:val="1"/>
      </w:numPr>
      <w:spacing w:before="40" w:after="0" w:line="240" w:lineRule="auto"/>
      <w:outlineLvl w:val="4"/>
    </w:pPr>
    <w:rPr>
      <w:rFonts w:asciiTheme="majorHAnsi" w:eastAsiaTheme="majorEastAsia" w:hAnsiTheme="majorHAnsi" w:cstheme="majorBidi"/>
      <w:color w:val="365F91" w:themeColor="accent1" w:themeShade="BF"/>
      <w:sz w:val="24"/>
      <w:szCs w:val="24"/>
      <w:lang w:eastAsia="sl-SI"/>
    </w:rPr>
  </w:style>
  <w:style w:type="paragraph" w:styleId="Naslov6">
    <w:name w:val="heading 6"/>
    <w:basedOn w:val="Navaden"/>
    <w:next w:val="Navaden"/>
    <w:link w:val="Naslov6Znak"/>
    <w:uiPriority w:val="9"/>
    <w:semiHidden/>
    <w:unhideWhenUsed/>
    <w:qFormat/>
    <w:rsid w:val="00A36F05"/>
    <w:pPr>
      <w:keepNext/>
      <w:keepLines/>
      <w:numPr>
        <w:ilvl w:val="5"/>
        <w:numId w:val="1"/>
      </w:numPr>
      <w:spacing w:before="40" w:after="0" w:line="240" w:lineRule="auto"/>
      <w:outlineLvl w:val="5"/>
    </w:pPr>
    <w:rPr>
      <w:rFonts w:asciiTheme="majorHAnsi" w:eastAsiaTheme="majorEastAsia" w:hAnsiTheme="majorHAnsi" w:cstheme="majorBidi"/>
      <w:color w:val="243F60" w:themeColor="accent1" w:themeShade="7F"/>
      <w:sz w:val="24"/>
      <w:szCs w:val="24"/>
      <w:lang w:eastAsia="sl-SI"/>
    </w:rPr>
  </w:style>
  <w:style w:type="paragraph" w:styleId="Naslov7">
    <w:name w:val="heading 7"/>
    <w:basedOn w:val="Navaden"/>
    <w:next w:val="Navaden"/>
    <w:link w:val="Naslov7Znak"/>
    <w:uiPriority w:val="9"/>
    <w:semiHidden/>
    <w:unhideWhenUsed/>
    <w:qFormat/>
    <w:rsid w:val="00A36F05"/>
    <w:pPr>
      <w:keepNext/>
      <w:keepLines/>
      <w:numPr>
        <w:ilvl w:val="6"/>
        <w:numId w:val="1"/>
      </w:numPr>
      <w:spacing w:before="40" w:after="0" w:line="240" w:lineRule="auto"/>
      <w:outlineLvl w:val="6"/>
    </w:pPr>
    <w:rPr>
      <w:rFonts w:asciiTheme="majorHAnsi" w:eastAsiaTheme="majorEastAsia" w:hAnsiTheme="majorHAnsi" w:cstheme="majorBidi"/>
      <w:i/>
      <w:iCs/>
      <w:color w:val="243F60" w:themeColor="accent1" w:themeShade="7F"/>
      <w:sz w:val="24"/>
      <w:szCs w:val="24"/>
      <w:lang w:eastAsia="sl-SI"/>
    </w:rPr>
  </w:style>
  <w:style w:type="paragraph" w:styleId="Naslov8">
    <w:name w:val="heading 8"/>
    <w:basedOn w:val="Navaden"/>
    <w:next w:val="Navaden"/>
    <w:link w:val="Naslov8Znak"/>
    <w:uiPriority w:val="9"/>
    <w:semiHidden/>
    <w:unhideWhenUsed/>
    <w:qFormat/>
    <w:rsid w:val="00A36F05"/>
    <w:pPr>
      <w:keepNext/>
      <w:keepLines/>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lang w:eastAsia="sl-SI"/>
    </w:rPr>
  </w:style>
  <w:style w:type="paragraph" w:styleId="Naslov9">
    <w:name w:val="heading 9"/>
    <w:basedOn w:val="Navaden"/>
    <w:next w:val="Navaden"/>
    <w:link w:val="Naslov9Znak"/>
    <w:uiPriority w:val="9"/>
    <w:semiHidden/>
    <w:unhideWhenUsed/>
    <w:qFormat/>
    <w:rsid w:val="00A36F05"/>
    <w:pPr>
      <w:keepNext/>
      <w:keepLines/>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4-BesediloChar">
    <w:name w:val="4-Besedilo Char"/>
    <w:link w:val="4-Besedilo"/>
    <w:locked/>
    <w:rsid w:val="00F3223D"/>
    <w:rPr>
      <w:rFonts w:ascii="Arial" w:hAnsi="Arial" w:cs="Arial"/>
    </w:rPr>
  </w:style>
  <w:style w:type="paragraph" w:customStyle="1" w:styleId="4-Besedilo">
    <w:name w:val="4-Besedilo"/>
    <w:basedOn w:val="Navaden"/>
    <w:link w:val="4-BesediloChar"/>
    <w:qFormat/>
    <w:rsid w:val="00F3223D"/>
    <w:pPr>
      <w:spacing w:after="400" w:line="240" w:lineRule="auto"/>
      <w:ind w:left="142"/>
      <w:jc w:val="both"/>
    </w:pPr>
    <w:rPr>
      <w:rFonts w:ascii="Arial" w:hAnsi="Arial" w:cs="Arial"/>
    </w:rPr>
  </w:style>
  <w:style w:type="paragraph" w:customStyle="1" w:styleId="Default">
    <w:name w:val="Default"/>
    <w:rsid w:val="00F3223D"/>
    <w:pPr>
      <w:autoSpaceDE w:val="0"/>
      <w:autoSpaceDN w:val="0"/>
      <w:adjustRightInd w:val="0"/>
      <w:spacing w:after="0" w:line="240" w:lineRule="auto"/>
    </w:pPr>
    <w:rPr>
      <w:rFonts w:ascii="Arial" w:hAnsi="Arial" w:cs="Arial"/>
      <w:color w:val="000000"/>
      <w:sz w:val="24"/>
      <w:szCs w:val="24"/>
    </w:rPr>
  </w:style>
  <w:style w:type="paragraph" w:customStyle="1" w:styleId="1">
    <w:name w:val="1"/>
    <w:basedOn w:val="Navaden"/>
    <w:rsid w:val="00F62E4B"/>
    <w:pPr>
      <w:spacing w:after="160" w:line="240" w:lineRule="exact"/>
    </w:pPr>
    <w:rPr>
      <w:rFonts w:ascii="Verdana" w:eastAsia="Times New Roman" w:hAnsi="Verdana" w:cs="Times New Roman"/>
      <w:sz w:val="20"/>
      <w:szCs w:val="20"/>
      <w:lang w:val="en-US"/>
    </w:rPr>
  </w:style>
  <w:style w:type="paragraph" w:styleId="Odstavekseznama">
    <w:name w:val="List Paragraph"/>
    <w:basedOn w:val="Navaden"/>
    <w:uiPriority w:val="34"/>
    <w:qFormat/>
    <w:rsid w:val="00A3468C"/>
    <w:pPr>
      <w:ind w:left="720"/>
      <w:contextualSpacing/>
    </w:pPr>
  </w:style>
  <w:style w:type="paragraph" w:customStyle="1" w:styleId="3-len">
    <w:name w:val="3-Člen"/>
    <w:basedOn w:val="Navaden"/>
    <w:link w:val="3-lenChar"/>
    <w:qFormat/>
    <w:rsid w:val="00C43BCE"/>
    <w:pPr>
      <w:spacing w:after="100"/>
      <w:jc w:val="center"/>
    </w:pPr>
    <w:rPr>
      <w:rFonts w:ascii="Arial" w:eastAsia="Calibri" w:hAnsi="Arial" w:cs="Times New Roman"/>
      <w:i/>
      <w:sz w:val="18"/>
    </w:rPr>
  </w:style>
  <w:style w:type="character" w:customStyle="1" w:styleId="3-lenChar">
    <w:name w:val="3-Člen Char"/>
    <w:link w:val="3-len"/>
    <w:rsid w:val="00C43BCE"/>
    <w:rPr>
      <w:rFonts w:ascii="Arial" w:eastAsia="Calibri" w:hAnsi="Arial" w:cs="Times New Roman"/>
      <w:i/>
      <w:sz w:val="18"/>
    </w:rPr>
  </w:style>
  <w:style w:type="character" w:styleId="Hiperpovezava">
    <w:name w:val="Hyperlink"/>
    <w:basedOn w:val="Privzetapisavaodstavka"/>
    <w:uiPriority w:val="99"/>
    <w:unhideWhenUsed/>
    <w:rsid w:val="0024072F"/>
    <w:rPr>
      <w:color w:val="0000FF" w:themeColor="hyperlink"/>
      <w:u w:val="single"/>
    </w:rPr>
  </w:style>
  <w:style w:type="paragraph" w:styleId="Brezrazmikov">
    <w:name w:val="No Spacing"/>
    <w:uiPriority w:val="1"/>
    <w:qFormat/>
    <w:rsid w:val="00D06FB3"/>
    <w:pPr>
      <w:spacing w:after="0" w:line="240" w:lineRule="auto"/>
    </w:pPr>
    <w:rPr>
      <w:noProof/>
    </w:rPr>
  </w:style>
  <w:style w:type="paragraph" w:customStyle="1" w:styleId="Preformatted">
    <w:name w:val="Preformatted"/>
    <w:basedOn w:val="Navaden"/>
    <w:rsid w:val="005F2EC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sl-SI"/>
    </w:rPr>
  </w:style>
  <w:style w:type="paragraph" w:styleId="Glava">
    <w:name w:val="header"/>
    <w:basedOn w:val="Navaden"/>
    <w:link w:val="GlavaZnak"/>
    <w:uiPriority w:val="99"/>
    <w:unhideWhenUsed/>
    <w:rsid w:val="003F6BC1"/>
    <w:pPr>
      <w:tabs>
        <w:tab w:val="center" w:pos="4536"/>
        <w:tab w:val="right" w:pos="9072"/>
      </w:tabs>
      <w:spacing w:after="0" w:line="240" w:lineRule="auto"/>
    </w:pPr>
  </w:style>
  <w:style w:type="character" w:customStyle="1" w:styleId="GlavaZnak">
    <w:name w:val="Glava Znak"/>
    <w:basedOn w:val="Privzetapisavaodstavka"/>
    <w:link w:val="Glava"/>
    <w:uiPriority w:val="99"/>
    <w:rsid w:val="003F6BC1"/>
    <w:rPr>
      <w:noProof/>
    </w:rPr>
  </w:style>
  <w:style w:type="paragraph" w:styleId="Noga">
    <w:name w:val="footer"/>
    <w:basedOn w:val="Navaden"/>
    <w:link w:val="NogaZnak"/>
    <w:uiPriority w:val="99"/>
    <w:unhideWhenUsed/>
    <w:rsid w:val="003F6BC1"/>
    <w:pPr>
      <w:tabs>
        <w:tab w:val="center" w:pos="4536"/>
        <w:tab w:val="right" w:pos="9072"/>
      </w:tabs>
      <w:spacing w:after="0" w:line="240" w:lineRule="auto"/>
    </w:pPr>
  </w:style>
  <w:style w:type="character" w:customStyle="1" w:styleId="NogaZnak">
    <w:name w:val="Noga Znak"/>
    <w:basedOn w:val="Privzetapisavaodstavka"/>
    <w:link w:val="Noga"/>
    <w:uiPriority w:val="99"/>
    <w:rsid w:val="003F6BC1"/>
    <w:rPr>
      <w:noProof/>
    </w:rPr>
  </w:style>
  <w:style w:type="paragraph" w:customStyle="1" w:styleId="esegmentp">
    <w:name w:val="esegment_p"/>
    <w:basedOn w:val="Navaden"/>
    <w:rsid w:val="00487475"/>
    <w:pPr>
      <w:spacing w:after="210" w:line="240" w:lineRule="auto"/>
      <w:ind w:firstLine="240"/>
      <w:jc w:val="both"/>
    </w:pPr>
    <w:rPr>
      <w:rFonts w:ascii="Times New Roman" w:eastAsia="Times New Roman" w:hAnsi="Times New Roman" w:cs="Times New Roman"/>
      <w:color w:val="313131"/>
      <w:sz w:val="24"/>
      <w:szCs w:val="24"/>
      <w:lang w:eastAsia="sl-SI"/>
    </w:rPr>
  </w:style>
  <w:style w:type="paragraph" w:styleId="Besedilooblaka">
    <w:name w:val="Balloon Text"/>
    <w:basedOn w:val="Navaden"/>
    <w:link w:val="BesedilooblakaZnak"/>
    <w:uiPriority w:val="99"/>
    <w:semiHidden/>
    <w:unhideWhenUsed/>
    <w:rsid w:val="0073739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37396"/>
    <w:rPr>
      <w:rFonts w:ascii="Tahoma" w:hAnsi="Tahoma" w:cs="Tahoma"/>
      <w:noProof/>
      <w:sz w:val="16"/>
      <w:szCs w:val="16"/>
    </w:rPr>
  </w:style>
  <w:style w:type="table" w:styleId="Tabelamrea">
    <w:name w:val="Table Grid"/>
    <w:basedOn w:val="Navadnatabela"/>
    <w:uiPriority w:val="39"/>
    <w:rsid w:val="004D35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aslov">
    <w:name w:val="1-Naslov"/>
    <w:basedOn w:val="Navaden"/>
    <w:link w:val="1-NaslovChar"/>
    <w:qFormat/>
    <w:rsid w:val="00561321"/>
    <w:pPr>
      <w:spacing w:before="300" w:after="0"/>
      <w:jc w:val="center"/>
    </w:pPr>
    <w:rPr>
      <w:rFonts w:ascii="Arial" w:eastAsia="Calibri" w:hAnsi="Arial" w:cs="Times New Roman"/>
      <w:b/>
      <w:sz w:val="36"/>
    </w:rPr>
  </w:style>
  <w:style w:type="character" w:customStyle="1" w:styleId="1-NaslovChar">
    <w:name w:val="1-Naslov Char"/>
    <w:link w:val="1-Naslov"/>
    <w:rsid w:val="00561321"/>
    <w:rPr>
      <w:rFonts w:ascii="Arial" w:eastAsia="Calibri" w:hAnsi="Arial" w:cs="Times New Roman"/>
      <w:b/>
      <w:sz w:val="36"/>
    </w:rPr>
  </w:style>
  <w:style w:type="paragraph" w:styleId="Telobesedila3">
    <w:name w:val="Body Text 3"/>
    <w:basedOn w:val="Navaden"/>
    <w:link w:val="Telobesedila3Znak"/>
    <w:rsid w:val="00927CC3"/>
    <w:pPr>
      <w:spacing w:after="0" w:line="240" w:lineRule="auto"/>
      <w:jc w:val="both"/>
    </w:pPr>
    <w:rPr>
      <w:rFonts w:ascii="Times New Roman" w:eastAsia="Times New Roman" w:hAnsi="Times New Roman" w:cs="Times New Roman"/>
      <w:sz w:val="24"/>
      <w:szCs w:val="20"/>
      <w:lang w:eastAsia="sl-SI"/>
    </w:rPr>
  </w:style>
  <w:style w:type="character" w:customStyle="1" w:styleId="Telobesedila3Znak">
    <w:name w:val="Telo besedila 3 Znak"/>
    <w:basedOn w:val="Privzetapisavaodstavka"/>
    <w:link w:val="Telobesedila3"/>
    <w:rsid w:val="00927CC3"/>
    <w:rPr>
      <w:rFonts w:ascii="Times New Roman" w:eastAsia="Times New Roman" w:hAnsi="Times New Roman" w:cs="Times New Roman"/>
      <w:sz w:val="24"/>
      <w:szCs w:val="20"/>
      <w:lang w:eastAsia="sl-SI"/>
    </w:rPr>
  </w:style>
  <w:style w:type="character" w:styleId="Krepko">
    <w:name w:val="Strong"/>
    <w:basedOn w:val="Privzetapisavaodstavka"/>
    <w:uiPriority w:val="22"/>
    <w:qFormat/>
    <w:rsid w:val="00812F13"/>
    <w:rPr>
      <w:b/>
      <w:bCs/>
    </w:rPr>
  </w:style>
  <w:style w:type="paragraph" w:customStyle="1" w:styleId="BodyText22">
    <w:name w:val="Body Text 22"/>
    <w:basedOn w:val="Navaden"/>
    <w:rsid w:val="00727F1E"/>
    <w:pPr>
      <w:spacing w:after="0" w:line="313" w:lineRule="atLeast"/>
      <w:jc w:val="both"/>
    </w:pPr>
    <w:rPr>
      <w:rFonts w:ascii="Tahoma" w:eastAsia="Times New Roman" w:hAnsi="Tahoma" w:cs="Times New Roman"/>
      <w:szCs w:val="20"/>
      <w:lang w:eastAsia="sl-SI"/>
    </w:rPr>
  </w:style>
  <w:style w:type="character" w:styleId="Nerazreenaomemba">
    <w:name w:val="Unresolved Mention"/>
    <w:basedOn w:val="Privzetapisavaodstavka"/>
    <w:uiPriority w:val="99"/>
    <w:semiHidden/>
    <w:unhideWhenUsed/>
    <w:rsid w:val="008549EC"/>
    <w:rPr>
      <w:color w:val="605E5C"/>
      <w:shd w:val="clear" w:color="auto" w:fill="E1DFDD"/>
    </w:rPr>
  </w:style>
  <w:style w:type="paragraph" w:styleId="Navadensplet">
    <w:name w:val="Normal (Web)"/>
    <w:basedOn w:val="Navaden"/>
    <w:uiPriority w:val="99"/>
    <w:unhideWhenUsed/>
    <w:rsid w:val="00C52DA6"/>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SledenaHiperpovezava">
    <w:name w:val="FollowedHyperlink"/>
    <w:basedOn w:val="Privzetapisavaodstavka"/>
    <w:uiPriority w:val="99"/>
    <w:semiHidden/>
    <w:unhideWhenUsed/>
    <w:rsid w:val="004C2F37"/>
    <w:rPr>
      <w:color w:val="800080" w:themeColor="followedHyperlink"/>
      <w:u w:val="single"/>
    </w:rPr>
  </w:style>
  <w:style w:type="paragraph" w:styleId="Telobesedila">
    <w:name w:val="Body Text"/>
    <w:basedOn w:val="Navaden"/>
    <w:link w:val="TelobesedilaZnak"/>
    <w:uiPriority w:val="99"/>
    <w:unhideWhenUsed/>
    <w:rsid w:val="00142283"/>
    <w:pPr>
      <w:spacing w:after="120"/>
    </w:pPr>
  </w:style>
  <w:style w:type="character" w:customStyle="1" w:styleId="TelobesedilaZnak">
    <w:name w:val="Telo besedila Znak"/>
    <w:basedOn w:val="Privzetapisavaodstavka"/>
    <w:link w:val="Telobesedila"/>
    <w:uiPriority w:val="99"/>
    <w:rsid w:val="00142283"/>
  </w:style>
  <w:style w:type="character" w:customStyle="1" w:styleId="Naslov1Znak">
    <w:name w:val="Naslov 1 Znak"/>
    <w:basedOn w:val="Privzetapisavaodstavka"/>
    <w:link w:val="Naslov1"/>
    <w:uiPriority w:val="9"/>
    <w:rsid w:val="00A36F05"/>
    <w:rPr>
      <w:rFonts w:asciiTheme="majorHAnsi" w:eastAsiaTheme="majorEastAsia" w:hAnsiTheme="majorHAnsi" w:cstheme="majorBidi"/>
      <w:color w:val="365F91" w:themeColor="accent1" w:themeShade="BF"/>
      <w:sz w:val="32"/>
      <w:szCs w:val="32"/>
      <w:lang w:eastAsia="sl-SI"/>
    </w:rPr>
  </w:style>
  <w:style w:type="character" w:customStyle="1" w:styleId="Naslov2Znak">
    <w:name w:val="Naslov 2 Znak"/>
    <w:basedOn w:val="Privzetapisavaodstavka"/>
    <w:link w:val="Naslov2"/>
    <w:uiPriority w:val="9"/>
    <w:rsid w:val="00A36F05"/>
    <w:rPr>
      <w:rFonts w:asciiTheme="majorHAnsi" w:eastAsiaTheme="majorEastAsia" w:hAnsiTheme="majorHAnsi" w:cstheme="majorBidi"/>
      <w:color w:val="365F91" w:themeColor="accent1" w:themeShade="BF"/>
      <w:sz w:val="26"/>
      <w:szCs w:val="26"/>
      <w:lang w:eastAsia="sl-SI"/>
    </w:rPr>
  </w:style>
  <w:style w:type="character" w:customStyle="1" w:styleId="Naslov3Znak">
    <w:name w:val="Naslov 3 Znak"/>
    <w:basedOn w:val="Privzetapisavaodstavka"/>
    <w:link w:val="Naslov3"/>
    <w:uiPriority w:val="9"/>
    <w:rsid w:val="00A36F05"/>
    <w:rPr>
      <w:rFonts w:asciiTheme="majorHAnsi" w:eastAsiaTheme="majorEastAsia" w:hAnsiTheme="majorHAnsi" w:cstheme="majorBidi"/>
      <w:color w:val="243F60" w:themeColor="accent1" w:themeShade="7F"/>
      <w:sz w:val="24"/>
      <w:szCs w:val="24"/>
      <w:lang w:eastAsia="sl-SI"/>
    </w:rPr>
  </w:style>
  <w:style w:type="character" w:customStyle="1" w:styleId="Naslov4Znak">
    <w:name w:val="Naslov 4 Znak"/>
    <w:basedOn w:val="Privzetapisavaodstavka"/>
    <w:link w:val="Naslov4"/>
    <w:uiPriority w:val="9"/>
    <w:semiHidden/>
    <w:rsid w:val="00A36F05"/>
    <w:rPr>
      <w:rFonts w:asciiTheme="majorHAnsi" w:eastAsiaTheme="majorEastAsia" w:hAnsiTheme="majorHAnsi" w:cstheme="majorBidi"/>
      <w:i/>
      <w:iCs/>
      <w:color w:val="365F91" w:themeColor="accent1" w:themeShade="BF"/>
      <w:sz w:val="24"/>
      <w:szCs w:val="24"/>
      <w:lang w:eastAsia="sl-SI"/>
    </w:rPr>
  </w:style>
  <w:style w:type="character" w:customStyle="1" w:styleId="Naslov5Znak">
    <w:name w:val="Naslov 5 Znak"/>
    <w:basedOn w:val="Privzetapisavaodstavka"/>
    <w:link w:val="Naslov5"/>
    <w:uiPriority w:val="9"/>
    <w:semiHidden/>
    <w:rsid w:val="00A36F05"/>
    <w:rPr>
      <w:rFonts w:asciiTheme="majorHAnsi" w:eastAsiaTheme="majorEastAsia" w:hAnsiTheme="majorHAnsi" w:cstheme="majorBidi"/>
      <w:color w:val="365F91" w:themeColor="accent1" w:themeShade="BF"/>
      <w:sz w:val="24"/>
      <w:szCs w:val="24"/>
      <w:lang w:eastAsia="sl-SI"/>
    </w:rPr>
  </w:style>
  <w:style w:type="character" w:customStyle="1" w:styleId="Naslov6Znak">
    <w:name w:val="Naslov 6 Znak"/>
    <w:basedOn w:val="Privzetapisavaodstavka"/>
    <w:link w:val="Naslov6"/>
    <w:uiPriority w:val="9"/>
    <w:semiHidden/>
    <w:rsid w:val="00A36F05"/>
    <w:rPr>
      <w:rFonts w:asciiTheme="majorHAnsi" w:eastAsiaTheme="majorEastAsia" w:hAnsiTheme="majorHAnsi" w:cstheme="majorBidi"/>
      <w:color w:val="243F60" w:themeColor="accent1" w:themeShade="7F"/>
      <w:sz w:val="24"/>
      <w:szCs w:val="24"/>
      <w:lang w:eastAsia="sl-SI"/>
    </w:rPr>
  </w:style>
  <w:style w:type="character" w:customStyle="1" w:styleId="Naslov7Znak">
    <w:name w:val="Naslov 7 Znak"/>
    <w:basedOn w:val="Privzetapisavaodstavka"/>
    <w:link w:val="Naslov7"/>
    <w:uiPriority w:val="9"/>
    <w:semiHidden/>
    <w:rsid w:val="00A36F05"/>
    <w:rPr>
      <w:rFonts w:asciiTheme="majorHAnsi" w:eastAsiaTheme="majorEastAsia" w:hAnsiTheme="majorHAnsi" w:cstheme="majorBidi"/>
      <w:i/>
      <w:iCs/>
      <w:color w:val="243F60" w:themeColor="accent1" w:themeShade="7F"/>
      <w:sz w:val="24"/>
      <w:szCs w:val="24"/>
      <w:lang w:eastAsia="sl-SI"/>
    </w:rPr>
  </w:style>
  <w:style w:type="character" w:customStyle="1" w:styleId="Naslov8Znak">
    <w:name w:val="Naslov 8 Znak"/>
    <w:basedOn w:val="Privzetapisavaodstavka"/>
    <w:link w:val="Naslov8"/>
    <w:uiPriority w:val="9"/>
    <w:semiHidden/>
    <w:rsid w:val="00A36F05"/>
    <w:rPr>
      <w:rFonts w:asciiTheme="majorHAnsi" w:eastAsiaTheme="majorEastAsia" w:hAnsiTheme="majorHAnsi" w:cstheme="majorBidi"/>
      <w:color w:val="272727" w:themeColor="text1" w:themeTint="D8"/>
      <w:sz w:val="21"/>
      <w:szCs w:val="21"/>
      <w:lang w:eastAsia="sl-SI"/>
    </w:rPr>
  </w:style>
  <w:style w:type="character" w:customStyle="1" w:styleId="Naslov9Znak">
    <w:name w:val="Naslov 9 Znak"/>
    <w:basedOn w:val="Privzetapisavaodstavka"/>
    <w:link w:val="Naslov9"/>
    <w:uiPriority w:val="9"/>
    <w:semiHidden/>
    <w:rsid w:val="00A36F05"/>
    <w:rPr>
      <w:rFonts w:asciiTheme="majorHAnsi" w:eastAsiaTheme="majorEastAsia" w:hAnsiTheme="majorHAnsi" w:cstheme="majorBidi"/>
      <w:i/>
      <w:iCs/>
      <w:color w:val="272727" w:themeColor="text1" w:themeTint="D8"/>
      <w:sz w:val="21"/>
      <w:szCs w:val="21"/>
      <w:lang w:eastAsia="sl-SI"/>
    </w:rPr>
  </w:style>
  <w:style w:type="paragraph" w:styleId="Telobesedila2">
    <w:name w:val="Body Text 2"/>
    <w:basedOn w:val="Navaden"/>
    <w:link w:val="Telobesedila2Znak"/>
    <w:rsid w:val="00852E57"/>
    <w:pPr>
      <w:spacing w:after="120" w:line="480" w:lineRule="auto"/>
    </w:pPr>
    <w:rPr>
      <w:rFonts w:ascii="Times New Roman" w:eastAsia="Times New Roman" w:hAnsi="Times New Roman" w:cs="Times New Roman"/>
      <w:sz w:val="24"/>
      <w:szCs w:val="24"/>
      <w:lang w:eastAsia="sl-SI"/>
    </w:rPr>
  </w:style>
  <w:style w:type="character" w:customStyle="1" w:styleId="Telobesedila2Znak">
    <w:name w:val="Telo besedila 2 Znak"/>
    <w:basedOn w:val="Privzetapisavaodstavka"/>
    <w:link w:val="Telobesedila2"/>
    <w:rsid w:val="00852E57"/>
    <w:rPr>
      <w:rFonts w:ascii="Times New Roman" w:eastAsia="Times New Roman" w:hAnsi="Times New Roman" w:cs="Times New Roman"/>
      <w:sz w:val="24"/>
      <w:szCs w:val="24"/>
      <w:lang w:eastAsia="sl-SI"/>
    </w:rPr>
  </w:style>
  <w:style w:type="paragraph" w:styleId="Napis">
    <w:name w:val="caption"/>
    <w:basedOn w:val="Navaden"/>
    <w:next w:val="Navaden"/>
    <w:uiPriority w:val="35"/>
    <w:unhideWhenUsed/>
    <w:qFormat/>
    <w:rsid w:val="00852E57"/>
    <w:pPr>
      <w:spacing w:line="240" w:lineRule="auto"/>
    </w:pPr>
    <w:rPr>
      <w:rFonts w:ascii="Times New Roman" w:eastAsia="Times New Roman" w:hAnsi="Times New Roman" w:cs="Times New Roman"/>
      <w:i/>
      <w:iCs/>
      <w:color w:val="1F497D" w:themeColor="text2"/>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564560">
      <w:bodyDiv w:val="1"/>
      <w:marLeft w:val="0"/>
      <w:marRight w:val="0"/>
      <w:marTop w:val="0"/>
      <w:marBottom w:val="0"/>
      <w:divBdr>
        <w:top w:val="none" w:sz="0" w:space="0" w:color="auto"/>
        <w:left w:val="none" w:sz="0" w:space="0" w:color="auto"/>
        <w:bottom w:val="none" w:sz="0" w:space="0" w:color="auto"/>
        <w:right w:val="none" w:sz="0" w:space="0" w:color="auto"/>
      </w:divBdr>
    </w:div>
    <w:div w:id="355273289">
      <w:bodyDiv w:val="1"/>
      <w:marLeft w:val="0"/>
      <w:marRight w:val="0"/>
      <w:marTop w:val="0"/>
      <w:marBottom w:val="0"/>
      <w:divBdr>
        <w:top w:val="none" w:sz="0" w:space="0" w:color="auto"/>
        <w:left w:val="none" w:sz="0" w:space="0" w:color="auto"/>
        <w:bottom w:val="none" w:sz="0" w:space="0" w:color="auto"/>
        <w:right w:val="none" w:sz="0" w:space="0" w:color="auto"/>
      </w:divBdr>
    </w:div>
    <w:div w:id="404836198">
      <w:bodyDiv w:val="1"/>
      <w:marLeft w:val="0"/>
      <w:marRight w:val="0"/>
      <w:marTop w:val="0"/>
      <w:marBottom w:val="0"/>
      <w:divBdr>
        <w:top w:val="none" w:sz="0" w:space="0" w:color="auto"/>
        <w:left w:val="none" w:sz="0" w:space="0" w:color="auto"/>
        <w:bottom w:val="none" w:sz="0" w:space="0" w:color="auto"/>
        <w:right w:val="none" w:sz="0" w:space="0" w:color="auto"/>
      </w:divBdr>
    </w:div>
    <w:div w:id="406612075">
      <w:bodyDiv w:val="1"/>
      <w:marLeft w:val="0"/>
      <w:marRight w:val="0"/>
      <w:marTop w:val="0"/>
      <w:marBottom w:val="0"/>
      <w:divBdr>
        <w:top w:val="none" w:sz="0" w:space="0" w:color="auto"/>
        <w:left w:val="none" w:sz="0" w:space="0" w:color="auto"/>
        <w:bottom w:val="none" w:sz="0" w:space="0" w:color="auto"/>
        <w:right w:val="none" w:sz="0" w:space="0" w:color="auto"/>
      </w:divBdr>
    </w:div>
    <w:div w:id="486483616">
      <w:bodyDiv w:val="1"/>
      <w:marLeft w:val="0"/>
      <w:marRight w:val="0"/>
      <w:marTop w:val="0"/>
      <w:marBottom w:val="0"/>
      <w:divBdr>
        <w:top w:val="none" w:sz="0" w:space="0" w:color="auto"/>
        <w:left w:val="none" w:sz="0" w:space="0" w:color="auto"/>
        <w:bottom w:val="none" w:sz="0" w:space="0" w:color="auto"/>
        <w:right w:val="none" w:sz="0" w:space="0" w:color="auto"/>
      </w:divBdr>
    </w:div>
    <w:div w:id="555973411">
      <w:bodyDiv w:val="1"/>
      <w:marLeft w:val="0"/>
      <w:marRight w:val="0"/>
      <w:marTop w:val="0"/>
      <w:marBottom w:val="0"/>
      <w:divBdr>
        <w:top w:val="none" w:sz="0" w:space="0" w:color="auto"/>
        <w:left w:val="none" w:sz="0" w:space="0" w:color="auto"/>
        <w:bottom w:val="none" w:sz="0" w:space="0" w:color="auto"/>
        <w:right w:val="none" w:sz="0" w:space="0" w:color="auto"/>
      </w:divBdr>
    </w:div>
    <w:div w:id="591204617">
      <w:bodyDiv w:val="1"/>
      <w:marLeft w:val="0"/>
      <w:marRight w:val="0"/>
      <w:marTop w:val="0"/>
      <w:marBottom w:val="0"/>
      <w:divBdr>
        <w:top w:val="none" w:sz="0" w:space="0" w:color="auto"/>
        <w:left w:val="none" w:sz="0" w:space="0" w:color="auto"/>
        <w:bottom w:val="none" w:sz="0" w:space="0" w:color="auto"/>
        <w:right w:val="none" w:sz="0" w:space="0" w:color="auto"/>
      </w:divBdr>
      <w:divsChild>
        <w:div w:id="153767649">
          <w:marLeft w:val="0"/>
          <w:marRight w:val="0"/>
          <w:marTop w:val="0"/>
          <w:marBottom w:val="0"/>
          <w:divBdr>
            <w:top w:val="none" w:sz="0" w:space="0" w:color="auto"/>
            <w:left w:val="none" w:sz="0" w:space="0" w:color="auto"/>
            <w:bottom w:val="none" w:sz="0" w:space="0" w:color="auto"/>
            <w:right w:val="none" w:sz="0" w:space="0" w:color="auto"/>
          </w:divBdr>
          <w:divsChild>
            <w:div w:id="1762945679">
              <w:marLeft w:val="0"/>
              <w:marRight w:val="0"/>
              <w:marTop w:val="0"/>
              <w:marBottom w:val="0"/>
              <w:divBdr>
                <w:top w:val="none" w:sz="0" w:space="0" w:color="auto"/>
                <w:left w:val="none" w:sz="0" w:space="0" w:color="auto"/>
                <w:bottom w:val="none" w:sz="0" w:space="0" w:color="auto"/>
                <w:right w:val="none" w:sz="0" w:space="0" w:color="auto"/>
              </w:divBdr>
              <w:divsChild>
                <w:div w:id="17657479">
                  <w:marLeft w:val="0"/>
                  <w:marRight w:val="0"/>
                  <w:marTop w:val="0"/>
                  <w:marBottom w:val="0"/>
                  <w:divBdr>
                    <w:top w:val="none" w:sz="0" w:space="0" w:color="auto"/>
                    <w:left w:val="none" w:sz="0" w:space="0" w:color="auto"/>
                    <w:bottom w:val="none" w:sz="0" w:space="0" w:color="auto"/>
                    <w:right w:val="none" w:sz="0" w:space="0" w:color="auto"/>
                  </w:divBdr>
                  <w:divsChild>
                    <w:div w:id="88521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107295">
      <w:bodyDiv w:val="1"/>
      <w:marLeft w:val="0"/>
      <w:marRight w:val="0"/>
      <w:marTop w:val="0"/>
      <w:marBottom w:val="0"/>
      <w:divBdr>
        <w:top w:val="none" w:sz="0" w:space="0" w:color="auto"/>
        <w:left w:val="none" w:sz="0" w:space="0" w:color="auto"/>
        <w:bottom w:val="none" w:sz="0" w:space="0" w:color="auto"/>
        <w:right w:val="none" w:sz="0" w:space="0" w:color="auto"/>
      </w:divBdr>
    </w:div>
    <w:div w:id="783884201">
      <w:bodyDiv w:val="1"/>
      <w:marLeft w:val="0"/>
      <w:marRight w:val="0"/>
      <w:marTop w:val="0"/>
      <w:marBottom w:val="0"/>
      <w:divBdr>
        <w:top w:val="none" w:sz="0" w:space="0" w:color="auto"/>
        <w:left w:val="none" w:sz="0" w:space="0" w:color="auto"/>
        <w:bottom w:val="none" w:sz="0" w:space="0" w:color="auto"/>
        <w:right w:val="none" w:sz="0" w:space="0" w:color="auto"/>
      </w:divBdr>
    </w:div>
    <w:div w:id="927081222">
      <w:bodyDiv w:val="1"/>
      <w:marLeft w:val="0"/>
      <w:marRight w:val="0"/>
      <w:marTop w:val="0"/>
      <w:marBottom w:val="0"/>
      <w:divBdr>
        <w:top w:val="none" w:sz="0" w:space="0" w:color="auto"/>
        <w:left w:val="none" w:sz="0" w:space="0" w:color="auto"/>
        <w:bottom w:val="none" w:sz="0" w:space="0" w:color="auto"/>
        <w:right w:val="none" w:sz="0" w:space="0" w:color="auto"/>
      </w:divBdr>
    </w:div>
    <w:div w:id="993068497">
      <w:bodyDiv w:val="1"/>
      <w:marLeft w:val="0"/>
      <w:marRight w:val="0"/>
      <w:marTop w:val="0"/>
      <w:marBottom w:val="0"/>
      <w:divBdr>
        <w:top w:val="none" w:sz="0" w:space="0" w:color="auto"/>
        <w:left w:val="none" w:sz="0" w:space="0" w:color="auto"/>
        <w:bottom w:val="none" w:sz="0" w:space="0" w:color="auto"/>
        <w:right w:val="none" w:sz="0" w:space="0" w:color="auto"/>
      </w:divBdr>
    </w:div>
    <w:div w:id="1047536233">
      <w:bodyDiv w:val="1"/>
      <w:marLeft w:val="0"/>
      <w:marRight w:val="0"/>
      <w:marTop w:val="0"/>
      <w:marBottom w:val="0"/>
      <w:divBdr>
        <w:top w:val="none" w:sz="0" w:space="0" w:color="auto"/>
        <w:left w:val="none" w:sz="0" w:space="0" w:color="auto"/>
        <w:bottom w:val="none" w:sz="0" w:space="0" w:color="auto"/>
        <w:right w:val="none" w:sz="0" w:space="0" w:color="auto"/>
      </w:divBdr>
    </w:div>
    <w:div w:id="1220049598">
      <w:bodyDiv w:val="1"/>
      <w:marLeft w:val="0"/>
      <w:marRight w:val="0"/>
      <w:marTop w:val="0"/>
      <w:marBottom w:val="0"/>
      <w:divBdr>
        <w:top w:val="none" w:sz="0" w:space="0" w:color="auto"/>
        <w:left w:val="none" w:sz="0" w:space="0" w:color="auto"/>
        <w:bottom w:val="none" w:sz="0" w:space="0" w:color="auto"/>
        <w:right w:val="none" w:sz="0" w:space="0" w:color="auto"/>
      </w:divBdr>
      <w:divsChild>
        <w:div w:id="112292540">
          <w:marLeft w:val="0"/>
          <w:marRight w:val="0"/>
          <w:marTop w:val="0"/>
          <w:marBottom w:val="0"/>
          <w:divBdr>
            <w:top w:val="none" w:sz="0" w:space="0" w:color="auto"/>
            <w:left w:val="none" w:sz="0" w:space="0" w:color="auto"/>
            <w:bottom w:val="none" w:sz="0" w:space="0" w:color="auto"/>
            <w:right w:val="none" w:sz="0" w:space="0" w:color="auto"/>
          </w:divBdr>
          <w:divsChild>
            <w:div w:id="1156383421">
              <w:marLeft w:val="0"/>
              <w:marRight w:val="0"/>
              <w:marTop w:val="0"/>
              <w:marBottom w:val="0"/>
              <w:divBdr>
                <w:top w:val="none" w:sz="0" w:space="0" w:color="auto"/>
                <w:left w:val="none" w:sz="0" w:space="0" w:color="auto"/>
                <w:bottom w:val="none" w:sz="0" w:space="0" w:color="auto"/>
                <w:right w:val="none" w:sz="0" w:space="0" w:color="auto"/>
              </w:divBdr>
              <w:divsChild>
                <w:div w:id="1760171465">
                  <w:marLeft w:val="0"/>
                  <w:marRight w:val="0"/>
                  <w:marTop w:val="0"/>
                  <w:marBottom w:val="0"/>
                  <w:divBdr>
                    <w:top w:val="none" w:sz="0" w:space="0" w:color="auto"/>
                    <w:left w:val="none" w:sz="0" w:space="0" w:color="auto"/>
                    <w:bottom w:val="none" w:sz="0" w:space="0" w:color="auto"/>
                    <w:right w:val="none" w:sz="0" w:space="0" w:color="auto"/>
                  </w:divBdr>
                  <w:divsChild>
                    <w:div w:id="65341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557387">
      <w:bodyDiv w:val="1"/>
      <w:marLeft w:val="0"/>
      <w:marRight w:val="0"/>
      <w:marTop w:val="0"/>
      <w:marBottom w:val="0"/>
      <w:divBdr>
        <w:top w:val="none" w:sz="0" w:space="0" w:color="auto"/>
        <w:left w:val="none" w:sz="0" w:space="0" w:color="auto"/>
        <w:bottom w:val="none" w:sz="0" w:space="0" w:color="auto"/>
        <w:right w:val="none" w:sz="0" w:space="0" w:color="auto"/>
      </w:divBdr>
    </w:div>
    <w:div w:id="1487087440">
      <w:bodyDiv w:val="1"/>
      <w:marLeft w:val="0"/>
      <w:marRight w:val="0"/>
      <w:marTop w:val="0"/>
      <w:marBottom w:val="0"/>
      <w:divBdr>
        <w:top w:val="none" w:sz="0" w:space="0" w:color="auto"/>
        <w:left w:val="none" w:sz="0" w:space="0" w:color="auto"/>
        <w:bottom w:val="none" w:sz="0" w:space="0" w:color="auto"/>
        <w:right w:val="none" w:sz="0" w:space="0" w:color="auto"/>
      </w:divBdr>
    </w:div>
    <w:div w:id="1686011408">
      <w:bodyDiv w:val="1"/>
      <w:marLeft w:val="0"/>
      <w:marRight w:val="0"/>
      <w:marTop w:val="0"/>
      <w:marBottom w:val="0"/>
      <w:divBdr>
        <w:top w:val="none" w:sz="0" w:space="0" w:color="auto"/>
        <w:left w:val="none" w:sz="0" w:space="0" w:color="auto"/>
        <w:bottom w:val="none" w:sz="0" w:space="0" w:color="auto"/>
        <w:right w:val="none" w:sz="0" w:space="0" w:color="auto"/>
      </w:divBdr>
    </w:div>
    <w:div w:id="1997882061">
      <w:bodyDiv w:val="1"/>
      <w:marLeft w:val="0"/>
      <w:marRight w:val="0"/>
      <w:marTop w:val="0"/>
      <w:marBottom w:val="0"/>
      <w:divBdr>
        <w:top w:val="none" w:sz="0" w:space="0" w:color="auto"/>
        <w:left w:val="none" w:sz="0" w:space="0" w:color="auto"/>
        <w:bottom w:val="none" w:sz="0" w:space="0" w:color="auto"/>
        <w:right w:val="none" w:sz="0" w:space="0" w:color="auto"/>
      </w:divBdr>
    </w:div>
    <w:div w:id="211821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olonca.mavric@velenje.si" TargetMode="External"/><Relationship Id="rId4" Type="http://schemas.openxmlformats.org/officeDocument/2006/relationships/settings" Target="settings.xml"/><Relationship Id="rId9" Type="http://schemas.openxmlformats.org/officeDocument/2006/relationships/hyperlink" Target="http://www.velenje.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571CB-1FB9-4593-B8E3-86760AED1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Pages>
  <Words>2546</Words>
  <Characters>14514</Characters>
  <Application>Microsoft Office Word</Application>
  <DocSecurity>0</DocSecurity>
  <Lines>120</Lines>
  <Paragraphs>34</Paragraphs>
  <ScaleCrop>false</ScaleCrop>
  <HeadingPairs>
    <vt:vector size="2" baseType="variant">
      <vt:variant>
        <vt:lpstr>Naslov</vt:lpstr>
      </vt:variant>
      <vt:variant>
        <vt:i4>1</vt:i4>
      </vt:variant>
    </vt:vector>
  </HeadingPairs>
  <TitlesOfParts>
    <vt:vector size="1" baseType="lpstr">
      <vt:lpstr/>
    </vt:vector>
  </TitlesOfParts>
  <Company>Mestna občina Velenje</Company>
  <LinksUpToDate>false</LinksUpToDate>
  <CharactersWithSpaces>17026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Špindler Metka</dc:creator>
  <cp:lastModifiedBy>Mavrič Polonca</cp:lastModifiedBy>
  <cp:revision>54</cp:revision>
  <cp:lastPrinted>2026-03-16T12:51:00Z</cp:lastPrinted>
  <dcterms:created xsi:type="dcterms:W3CDTF">2026-03-11T14:26:00Z</dcterms:created>
  <dcterms:modified xsi:type="dcterms:W3CDTF">2026-03-16T12:47:00Z</dcterms:modified>
</cp:coreProperties>
</file>