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74006" w14:textId="17D64D96" w:rsidR="004D3CFC" w:rsidRPr="00113AA6" w:rsidRDefault="004C43FD" w:rsidP="004D3CFC">
      <w:pPr>
        <w:spacing w:after="0" w:line="240" w:lineRule="auto"/>
        <w:jc w:val="both"/>
        <w:rPr>
          <w:rFonts w:ascii="Times New Roman" w:hAnsi="Times New Roman"/>
          <w:sz w:val="24"/>
          <w:szCs w:val="24"/>
        </w:rPr>
      </w:pPr>
      <w:r w:rsidRPr="00113AA6">
        <w:rPr>
          <w:rFonts w:ascii="Times New Roman" w:hAnsi="Times New Roman"/>
          <w:sz w:val="24"/>
          <w:szCs w:val="24"/>
        </w:rPr>
        <w:t>Mestna občina Velenje, Titov trg 1, Velenje, na podlagi Zakona o stvarnem premoženju države in samoupravnih lokalnih skupnosti (</w:t>
      </w:r>
      <w:r w:rsidR="005829B3" w:rsidRPr="00113AA6">
        <w:rPr>
          <w:rFonts w:ascii="Times New Roman" w:hAnsi="Times New Roman"/>
          <w:sz w:val="24"/>
          <w:szCs w:val="24"/>
        </w:rPr>
        <w:t xml:space="preserve">Uradni list RS, št.11/18, 79/18, </w:t>
      </w:r>
      <w:r w:rsidRPr="00113AA6">
        <w:rPr>
          <w:rFonts w:ascii="Times New Roman" w:hAnsi="Times New Roman"/>
          <w:sz w:val="24"/>
          <w:szCs w:val="24"/>
        </w:rPr>
        <w:t xml:space="preserve">61/20 </w:t>
      </w:r>
      <w:r w:rsidR="005829B3" w:rsidRPr="00113AA6">
        <w:rPr>
          <w:rFonts w:ascii="Times New Roman" w:hAnsi="Times New Roman"/>
          <w:sz w:val="24"/>
          <w:szCs w:val="24"/>
        </w:rPr>
        <w:t>–</w:t>
      </w:r>
      <w:r w:rsidRPr="00113AA6">
        <w:rPr>
          <w:rFonts w:ascii="Times New Roman" w:hAnsi="Times New Roman"/>
          <w:sz w:val="24"/>
          <w:szCs w:val="24"/>
        </w:rPr>
        <w:t xml:space="preserve"> </w:t>
      </w:r>
      <w:r w:rsidR="00A86A06" w:rsidRPr="00113AA6">
        <w:rPr>
          <w:rFonts w:ascii="Times New Roman" w:hAnsi="Times New Roman"/>
          <w:sz w:val="24"/>
          <w:szCs w:val="24"/>
        </w:rPr>
        <w:t xml:space="preserve">ZDLGPE, 175/20 - ZIUOPDVE, 78/23 - ZUNPEOVE, 78/23 – </w:t>
      </w:r>
      <w:r w:rsidR="0095307A" w:rsidRPr="00113AA6">
        <w:rPr>
          <w:rFonts w:ascii="Times New Roman" w:hAnsi="Times New Roman"/>
          <w:sz w:val="24"/>
          <w:szCs w:val="24"/>
        </w:rPr>
        <w:t>ZORR in 131/23-ZORZFS</w:t>
      </w:r>
      <w:r w:rsidRPr="00113AA6">
        <w:rPr>
          <w:rFonts w:ascii="Times New Roman" w:hAnsi="Times New Roman"/>
          <w:sz w:val="24"/>
          <w:szCs w:val="24"/>
        </w:rPr>
        <w:t>) in Uredbe o stvarnem premoženju države in samoupravnih lokalnih skupnosti (Uradni list RS, št. 31/18) objavlja</w:t>
      </w:r>
    </w:p>
    <w:p w14:paraId="118FD550" w14:textId="77777777" w:rsidR="008F39CA" w:rsidRPr="00113AA6" w:rsidRDefault="008F39CA" w:rsidP="008F39CA">
      <w:pPr>
        <w:spacing w:after="0" w:line="240" w:lineRule="auto"/>
        <w:jc w:val="both"/>
        <w:rPr>
          <w:rFonts w:ascii="Times New Roman" w:hAnsi="Times New Roman"/>
        </w:rPr>
      </w:pPr>
    </w:p>
    <w:p w14:paraId="55F71B34" w14:textId="77777777" w:rsidR="009F028A" w:rsidRPr="00113AA6" w:rsidRDefault="009F028A" w:rsidP="008F39CA">
      <w:pPr>
        <w:spacing w:after="0" w:line="240" w:lineRule="auto"/>
        <w:jc w:val="both"/>
        <w:rPr>
          <w:rFonts w:ascii="Times New Roman" w:hAnsi="Times New Roman"/>
        </w:rPr>
      </w:pPr>
    </w:p>
    <w:p w14:paraId="03DB7C20" w14:textId="77777777" w:rsidR="008F39CA" w:rsidRPr="00113AA6" w:rsidRDefault="00BA7122" w:rsidP="008F39CA">
      <w:pPr>
        <w:spacing w:after="0" w:line="240" w:lineRule="auto"/>
        <w:jc w:val="center"/>
        <w:rPr>
          <w:rFonts w:ascii="Times New Roman" w:hAnsi="Times New Roman"/>
          <w:b/>
          <w:sz w:val="28"/>
          <w:szCs w:val="28"/>
        </w:rPr>
      </w:pPr>
      <w:r w:rsidRPr="00113AA6">
        <w:rPr>
          <w:rFonts w:ascii="Times New Roman" w:hAnsi="Times New Roman"/>
          <w:b/>
          <w:sz w:val="28"/>
          <w:szCs w:val="28"/>
        </w:rPr>
        <w:t>Javno zbiranje ponudb</w:t>
      </w:r>
    </w:p>
    <w:p w14:paraId="16359020" w14:textId="6E8D63A1" w:rsidR="008F39CA" w:rsidRPr="00113AA6" w:rsidRDefault="008F39CA" w:rsidP="008F39CA">
      <w:pPr>
        <w:spacing w:after="0" w:line="240" w:lineRule="auto"/>
        <w:jc w:val="center"/>
        <w:rPr>
          <w:rFonts w:ascii="Times New Roman" w:hAnsi="Times New Roman"/>
          <w:b/>
          <w:sz w:val="28"/>
          <w:szCs w:val="28"/>
        </w:rPr>
      </w:pPr>
      <w:bookmarkStart w:id="0" w:name="_Hlk213832523"/>
      <w:r w:rsidRPr="00113AA6">
        <w:rPr>
          <w:rFonts w:ascii="Times New Roman" w:hAnsi="Times New Roman"/>
          <w:b/>
          <w:sz w:val="28"/>
          <w:szCs w:val="28"/>
        </w:rPr>
        <w:t xml:space="preserve">za </w:t>
      </w:r>
      <w:r w:rsidR="00156D55" w:rsidRPr="00113AA6">
        <w:rPr>
          <w:rFonts w:ascii="Times New Roman" w:hAnsi="Times New Roman"/>
          <w:b/>
          <w:sz w:val="28"/>
          <w:szCs w:val="28"/>
        </w:rPr>
        <w:t xml:space="preserve">pridobitev služnostne pravice za postavitev gostinskega objekta in izvajanje </w:t>
      </w:r>
      <w:r w:rsidR="008A0DB9" w:rsidRPr="00113AA6">
        <w:rPr>
          <w:rFonts w:ascii="Times New Roman" w:hAnsi="Times New Roman"/>
          <w:b/>
          <w:sz w:val="28"/>
          <w:szCs w:val="28"/>
        </w:rPr>
        <w:t>gostinsk</w:t>
      </w:r>
      <w:r w:rsidR="00156D55" w:rsidRPr="00113AA6">
        <w:rPr>
          <w:rFonts w:ascii="Times New Roman" w:hAnsi="Times New Roman"/>
          <w:b/>
          <w:sz w:val="28"/>
          <w:szCs w:val="28"/>
        </w:rPr>
        <w:t>e</w:t>
      </w:r>
      <w:r w:rsidR="008A0DB9" w:rsidRPr="00113AA6">
        <w:rPr>
          <w:rFonts w:ascii="Times New Roman" w:hAnsi="Times New Roman"/>
          <w:b/>
          <w:sz w:val="28"/>
          <w:szCs w:val="28"/>
        </w:rPr>
        <w:t xml:space="preserve"> </w:t>
      </w:r>
      <w:r w:rsidR="00156D55" w:rsidRPr="00113AA6">
        <w:rPr>
          <w:rFonts w:ascii="Times New Roman" w:hAnsi="Times New Roman"/>
          <w:b/>
          <w:sz w:val="28"/>
          <w:szCs w:val="28"/>
        </w:rPr>
        <w:t>dejavnosti</w:t>
      </w:r>
    </w:p>
    <w:p w14:paraId="04D80AB0" w14:textId="03E17C3F" w:rsidR="00156D55" w:rsidRPr="00113AA6" w:rsidRDefault="00156D55" w:rsidP="008F39CA">
      <w:pPr>
        <w:spacing w:after="0" w:line="240" w:lineRule="auto"/>
        <w:jc w:val="center"/>
        <w:rPr>
          <w:rFonts w:ascii="Times New Roman" w:hAnsi="Times New Roman"/>
          <w:b/>
          <w:sz w:val="28"/>
          <w:szCs w:val="28"/>
        </w:rPr>
      </w:pPr>
      <w:r w:rsidRPr="00113AA6">
        <w:rPr>
          <w:rFonts w:ascii="Times New Roman" w:hAnsi="Times New Roman"/>
          <w:b/>
          <w:sz w:val="28"/>
          <w:szCs w:val="28"/>
        </w:rPr>
        <w:t>na</w:t>
      </w:r>
      <w:r w:rsidR="00BB15C9" w:rsidRPr="00113AA6">
        <w:rPr>
          <w:rFonts w:ascii="Times New Roman" w:hAnsi="Times New Roman"/>
          <w:b/>
          <w:sz w:val="28"/>
          <w:szCs w:val="28"/>
        </w:rPr>
        <w:t xml:space="preserve"> platoju</w:t>
      </w:r>
      <w:r w:rsidRPr="00113AA6">
        <w:rPr>
          <w:rFonts w:ascii="Times New Roman" w:hAnsi="Times New Roman"/>
          <w:b/>
          <w:sz w:val="28"/>
          <w:szCs w:val="28"/>
        </w:rPr>
        <w:t xml:space="preserve"> Cankarjev</w:t>
      </w:r>
      <w:r w:rsidR="00BB15C9" w:rsidRPr="00113AA6">
        <w:rPr>
          <w:rFonts w:ascii="Times New Roman" w:hAnsi="Times New Roman"/>
          <w:b/>
          <w:sz w:val="28"/>
          <w:szCs w:val="28"/>
        </w:rPr>
        <w:t>e</w:t>
      </w:r>
      <w:r w:rsidRPr="00113AA6">
        <w:rPr>
          <w:rFonts w:ascii="Times New Roman" w:hAnsi="Times New Roman"/>
          <w:b/>
          <w:sz w:val="28"/>
          <w:szCs w:val="28"/>
        </w:rPr>
        <w:t xml:space="preserve"> cest</w:t>
      </w:r>
      <w:r w:rsidR="00BB15C9" w:rsidRPr="00113AA6">
        <w:rPr>
          <w:rFonts w:ascii="Times New Roman" w:hAnsi="Times New Roman"/>
          <w:b/>
          <w:sz w:val="28"/>
          <w:szCs w:val="28"/>
        </w:rPr>
        <w:t>e</w:t>
      </w:r>
      <w:r w:rsidRPr="00113AA6">
        <w:rPr>
          <w:rFonts w:ascii="Times New Roman" w:hAnsi="Times New Roman"/>
          <w:b/>
          <w:sz w:val="28"/>
          <w:szCs w:val="28"/>
        </w:rPr>
        <w:t xml:space="preserve"> (promenada</w:t>
      </w:r>
      <w:bookmarkEnd w:id="0"/>
      <w:r w:rsidRPr="00113AA6">
        <w:rPr>
          <w:rFonts w:ascii="Times New Roman" w:hAnsi="Times New Roman"/>
          <w:b/>
          <w:sz w:val="28"/>
          <w:szCs w:val="28"/>
        </w:rPr>
        <w:t>)</w:t>
      </w:r>
    </w:p>
    <w:p w14:paraId="1FE6CD74" w14:textId="77777777" w:rsidR="0000009F" w:rsidRPr="00113AA6" w:rsidRDefault="0000009F" w:rsidP="008F39CA">
      <w:pPr>
        <w:spacing w:after="0" w:line="240" w:lineRule="auto"/>
        <w:rPr>
          <w:rFonts w:ascii="Times New Roman" w:hAnsi="Times New Roman"/>
          <w:b/>
        </w:rPr>
      </w:pPr>
    </w:p>
    <w:p w14:paraId="7464ACF6" w14:textId="2CCE7C5B" w:rsidR="008F39CA" w:rsidRPr="00113AA6" w:rsidRDefault="008F39CA" w:rsidP="008F7E8F">
      <w:pPr>
        <w:spacing w:after="120" w:line="240" w:lineRule="auto"/>
        <w:rPr>
          <w:rFonts w:ascii="Times New Roman" w:hAnsi="Times New Roman"/>
          <w:b/>
          <w:sz w:val="24"/>
          <w:szCs w:val="24"/>
        </w:rPr>
      </w:pPr>
      <w:r w:rsidRPr="00113AA6">
        <w:rPr>
          <w:rFonts w:ascii="Times New Roman" w:hAnsi="Times New Roman"/>
          <w:b/>
          <w:sz w:val="24"/>
          <w:szCs w:val="24"/>
        </w:rPr>
        <w:t xml:space="preserve">I. </w:t>
      </w:r>
      <w:r w:rsidR="00156D55" w:rsidRPr="00113AA6">
        <w:rPr>
          <w:rFonts w:ascii="Times New Roman" w:hAnsi="Times New Roman"/>
          <w:b/>
          <w:sz w:val="24"/>
          <w:szCs w:val="24"/>
        </w:rPr>
        <w:t xml:space="preserve">LASTNIK </w:t>
      </w:r>
      <w:r w:rsidR="005F38F2" w:rsidRPr="00113AA6">
        <w:rPr>
          <w:rFonts w:ascii="Times New Roman" w:hAnsi="Times New Roman"/>
          <w:b/>
          <w:sz w:val="24"/>
          <w:szCs w:val="24"/>
        </w:rPr>
        <w:t>ZEMLJIŠČA</w:t>
      </w:r>
    </w:p>
    <w:p w14:paraId="554C40B1" w14:textId="77777777" w:rsidR="008F39CA" w:rsidRPr="00113AA6" w:rsidRDefault="008F39CA" w:rsidP="008F39CA">
      <w:pPr>
        <w:spacing w:after="0" w:line="240" w:lineRule="auto"/>
        <w:jc w:val="both"/>
        <w:rPr>
          <w:rFonts w:ascii="Times New Roman" w:hAnsi="Times New Roman"/>
          <w:sz w:val="24"/>
          <w:szCs w:val="24"/>
        </w:rPr>
      </w:pPr>
      <w:r w:rsidRPr="00113AA6">
        <w:rPr>
          <w:rFonts w:ascii="Times New Roman" w:hAnsi="Times New Roman"/>
          <w:sz w:val="24"/>
          <w:szCs w:val="24"/>
        </w:rPr>
        <w:t>Mestna občina Velenje, Titov trg 1, Velenje.</w:t>
      </w:r>
    </w:p>
    <w:p w14:paraId="695AB2B8" w14:textId="77777777" w:rsidR="0000009F" w:rsidRPr="00113AA6" w:rsidRDefault="0000009F" w:rsidP="008F39CA">
      <w:pPr>
        <w:spacing w:after="0" w:line="240" w:lineRule="auto"/>
        <w:jc w:val="both"/>
        <w:rPr>
          <w:rFonts w:ascii="Times New Roman" w:hAnsi="Times New Roman"/>
          <w:sz w:val="24"/>
          <w:szCs w:val="24"/>
        </w:rPr>
      </w:pPr>
    </w:p>
    <w:p w14:paraId="47B3070D" w14:textId="77777777" w:rsidR="00650231" w:rsidRPr="00113AA6" w:rsidRDefault="00650231" w:rsidP="008F39CA">
      <w:pPr>
        <w:spacing w:after="0" w:line="240" w:lineRule="auto"/>
        <w:jc w:val="both"/>
        <w:rPr>
          <w:rFonts w:ascii="Times New Roman" w:hAnsi="Times New Roman"/>
          <w:sz w:val="24"/>
          <w:szCs w:val="24"/>
        </w:rPr>
      </w:pPr>
    </w:p>
    <w:p w14:paraId="578736AD" w14:textId="570632CB" w:rsidR="00DA2D25" w:rsidRPr="00113AA6" w:rsidRDefault="008F39CA" w:rsidP="00195F0F">
      <w:pPr>
        <w:spacing w:after="120" w:line="240" w:lineRule="auto"/>
        <w:jc w:val="both"/>
        <w:rPr>
          <w:rFonts w:ascii="Times New Roman" w:hAnsi="Times New Roman"/>
          <w:b/>
          <w:sz w:val="24"/>
          <w:szCs w:val="24"/>
        </w:rPr>
      </w:pPr>
      <w:r w:rsidRPr="00113AA6">
        <w:rPr>
          <w:rFonts w:ascii="Times New Roman" w:hAnsi="Times New Roman"/>
          <w:b/>
          <w:sz w:val="24"/>
          <w:szCs w:val="24"/>
        </w:rPr>
        <w:t xml:space="preserve">II. </w:t>
      </w:r>
      <w:r w:rsidR="00156D55" w:rsidRPr="00113AA6">
        <w:rPr>
          <w:rFonts w:ascii="Times New Roman" w:hAnsi="Times New Roman"/>
          <w:b/>
          <w:sz w:val="24"/>
          <w:szCs w:val="24"/>
        </w:rPr>
        <w:t xml:space="preserve">PREDMET SLUŽNOSTNE PRAVICE </w:t>
      </w:r>
      <w:r w:rsidR="00A76292" w:rsidRPr="00113AA6">
        <w:rPr>
          <w:rFonts w:ascii="Times New Roman" w:hAnsi="Times New Roman"/>
          <w:b/>
          <w:sz w:val="24"/>
          <w:szCs w:val="24"/>
        </w:rPr>
        <w:t xml:space="preserve">IN IZHODIŠČNA VIŠINA </w:t>
      </w:r>
      <w:r w:rsidR="00156D55" w:rsidRPr="00113AA6">
        <w:rPr>
          <w:rFonts w:ascii="Times New Roman" w:hAnsi="Times New Roman"/>
          <w:b/>
          <w:sz w:val="24"/>
          <w:szCs w:val="24"/>
        </w:rPr>
        <w:t>NADOMESTILA</w:t>
      </w:r>
    </w:p>
    <w:p w14:paraId="10694D5B" w14:textId="1E8E8C92" w:rsidR="005F38F2" w:rsidRPr="00113AA6" w:rsidRDefault="001C59AD" w:rsidP="00156D55">
      <w:pPr>
        <w:pStyle w:val="H2"/>
        <w:spacing w:before="0" w:after="0"/>
        <w:jc w:val="both"/>
        <w:rPr>
          <w:b w:val="0"/>
          <w:sz w:val="24"/>
          <w:szCs w:val="24"/>
        </w:rPr>
      </w:pPr>
      <w:r w:rsidRPr="00113AA6">
        <w:rPr>
          <w:b w:val="0"/>
          <w:sz w:val="24"/>
          <w:szCs w:val="24"/>
        </w:rPr>
        <w:t xml:space="preserve">Predmet javnega zbiranja ponudb je </w:t>
      </w:r>
      <w:bookmarkStart w:id="1" w:name="_Hlk213832477"/>
      <w:r w:rsidR="00156D55" w:rsidRPr="00113AA6">
        <w:rPr>
          <w:b w:val="0"/>
          <w:sz w:val="24"/>
          <w:szCs w:val="24"/>
        </w:rPr>
        <w:t xml:space="preserve">ustanovitev služnostne pravice na </w:t>
      </w:r>
      <w:r w:rsidRPr="00113AA6">
        <w:rPr>
          <w:b w:val="0"/>
          <w:sz w:val="24"/>
          <w:szCs w:val="24"/>
        </w:rPr>
        <w:t>del</w:t>
      </w:r>
      <w:r w:rsidR="00156D55" w:rsidRPr="00113AA6">
        <w:rPr>
          <w:b w:val="0"/>
          <w:sz w:val="24"/>
          <w:szCs w:val="24"/>
        </w:rPr>
        <w:t>u</w:t>
      </w:r>
      <w:r w:rsidRPr="00113AA6">
        <w:rPr>
          <w:b w:val="0"/>
          <w:sz w:val="24"/>
          <w:szCs w:val="24"/>
        </w:rPr>
        <w:t xml:space="preserve"> nepremičnin z ID znakom parcela </w:t>
      </w:r>
      <w:r w:rsidR="0003051D" w:rsidRPr="00113AA6">
        <w:rPr>
          <w:b w:val="0"/>
          <w:sz w:val="24"/>
          <w:szCs w:val="24"/>
        </w:rPr>
        <w:t xml:space="preserve">964 2528 in parcela </w:t>
      </w:r>
      <w:r w:rsidR="004E0061" w:rsidRPr="00113AA6">
        <w:rPr>
          <w:b w:val="0"/>
          <w:sz w:val="24"/>
          <w:szCs w:val="24"/>
        </w:rPr>
        <w:t xml:space="preserve">964 </w:t>
      </w:r>
      <w:r w:rsidR="0003051D" w:rsidRPr="00113AA6">
        <w:rPr>
          <w:b w:val="0"/>
          <w:sz w:val="24"/>
          <w:szCs w:val="24"/>
        </w:rPr>
        <w:t>2527/1</w:t>
      </w:r>
      <w:r w:rsidR="00080D55" w:rsidRPr="00113AA6">
        <w:rPr>
          <w:b w:val="0"/>
          <w:sz w:val="24"/>
          <w:szCs w:val="24"/>
        </w:rPr>
        <w:t xml:space="preserve"> (v nadaljevanju: plato)</w:t>
      </w:r>
      <w:r w:rsidRPr="00113AA6">
        <w:rPr>
          <w:b w:val="0"/>
          <w:sz w:val="24"/>
          <w:szCs w:val="24"/>
        </w:rPr>
        <w:t xml:space="preserve">, v skupni </w:t>
      </w:r>
      <w:r w:rsidRPr="00113AA6">
        <w:rPr>
          <w:bCs/>
          <w:sz w:val="24"/>
          <w:szCs w:val="24"/>
        </w:rPr>
        <w:t xml:space="preserve">velikosti </w:t>
      </w:r>
      <w:r w:rsidR="0037608F" w:rsidRPr="00113AA6">
        <w:rPr>
          <w:bCs/>
          <w:sz w:val="24"/>
          <w:szCs w:val="24"/>
        </w:rPr>
        <w:t>21</w:t>
      </w:r>
      <w:r w:rsidR="00062C15" w:rsidRPr="00113AA6">
        <w:rPr>
          <w:bCs/>
          <w:sz w:val="24"/>
          <w:szCs w:val="24"/>
        </w:rPr>
        <w:t>5</w:t>
      </w:r>
      <w:r w:rsidR="00AA6B2F" w:rsidRPr="00113AA6">
        <w:rPr>
          <w:bCs/>
          <w:sz w:val="24"/>
          <w:szCs w:val="24"/>
        </w:rPr>
        <w:t> </w:t>
      </w:r>
      <w:r w:rsidRPr="00113AA6">
        <w:rPr>
          <w:bCs/>
          <w:sz w:val="24"/>
          <w:szCs w:val="24"/>
        </w:rPr>
        <w:t>m</w:t>
      </w:r>
      <w:r w:rsidRPr="00113AA6">
        <w:rPr>
          <w:bCs/>
          <w:sz w:val="24"/>
          <w:szCs w:val="24"/>
          <w:vertAlign w:val="superscript"/>
        </w:rPr>
        <w:t>2</w:t>
      </w:r>
      <w:bookmarkEnd w:id="1"/>
      <w:r w:rsidR="00BB15C9" w:rsidRPr="00113AA6">
        <w:rPr>
          <w:b w:val="0"/>
          <w:sz w:val="24"/>
          <w:szCs w:val="24"/>
        </w:rPr>
        <w:t>,</w:t>
      </w:r>
      <w:r w:rsidR="00156D55" w:rsidRPr="00113AA6">
        <w:rPr>
          <w:b w:val="0"/>
          <w:sz w:val="24"/>
          <w:szCs w:val="24"/>
        </w:rPr>
        <w:t xml:space="preserve"> </w:t>
      </w:r>
      <w:r w:rsidR="00BB15C9" w:rsidRPr="00113AA6">
        <w:rPr>
          <w:b w:val="0"/>
          <w:sz w:val="24"/>
          <w:szCs w:val="24"/>
        </w:rPr>
        <w:t xml:space="preserve">za namen </w:t>
      </w:r>
      <w:r w:rsidR="003204EA" w:rsidRPr="00113AA6">
        <w:rPr>
          <w:b w:val="0"/>
          <w:sz w:val="24"/>
          <w:szCs w:val="24"/>
        </w:rPr>
        <w:t xml:space="preserve">postavitve </w:t>
      </w:r>
      <w:r w:rsidR="00156D55" w:rsidRPr="00113AA6">
        <w:rPr>
          <w:b w:val="0"/>
          <w:sz w:val="24"/>
          <w:szCs w:val="24"/>
        </w:rPr>
        <w:t>gostinskega objekta</w:t>
      </w:r>
      <w:r w:rsidR="003204EA" w:rsidRPr="00113AA6">
        <w:rPr>
          <w:b w:val="0"/>
          <w:sz w:val="24"/>
          <w:szCs w:val="24"/>
        </w:rPr>
        <w:t xml:space="preserve"> s teraso</w:t>
      </w:r>
      <w:r w:rsidR="005F38F2" w:rsidRPr="00113AA6">
        <w:rPr>
          <w:b w:val="0"/>
          <w:sz w:val="24"/>
          <w:szCs w:val="24"/>
        </w:rPr>
        <w:t xml:space="preserve"> </w:t>
      </w:r>
      <w:r w:rsidR="00156D55" w:rsidRPr="00113AA6">
        <w:rPr>
          <w:b w:val="0"/>
          <w:sz w:val="24"/>
          <w:szCs w:val="24"/>
        </w:rPr>
        <w:t xml:space="preserve">in opravljanja gostinske dejavnosti, za </w:t>
      </w:r>
      <w:r w:rsidR="00156D55" w:rsidRPr="00113AA6">
        <w:rPr>
          <w:bCs/>
          <w:sz w:val="24"/>
          <w:szCs w:val="24"/>
        </w:rPr>
        <w:t xml:space="preserve">obdobje </w:t>
      </w:r>
      <w:r w:rsidR="000C43CE" w:rsidRPr="00113AA6">
        <w:rPr>
          <w:bCs/>
          <w:sz w:val="24"/>
          <w:szCs w:val="24"/>
        </w:rPr>
        <w:t>2</w:t>
      </w:r>
      <w:r w:rsidR="00156D55" w:rsidRPr="00113AA6">
        <w:rPr>
          <w:bCs/>
          <w:sz w:val="24"/>
          <w:szCs w:val="24"/>
        </w:rPr>
        <w:t>0 let</w:t>
      </w:r>
      <w:r w:rsidRPr="00113AA6">
        <w:rPr>
          <w:b w:val="0"/>
          <w:sz w:val="24"/>
          <w:szCs w:val="24"/>
        </w:rPr>
        <w:t>.</w:t>
      </w:r>
      <w:r w:rsidR="005F38F2" w:rsidRPr="00113AA6">
        <w:rPr>
          <w:b w:val="0"/>
          <w:sz w:val="24"/>
          <w:szCs w:val="24"/>
        </w:rPr>
        <w:t xml:space="preserve"> </w:t>
      </w:r>
    </w:p>
    <w:p w14:paraId="6F2B35E1" w14:textId="77777777" w:rsidR="005F38F2" w:rsidRPr="00113AA6" w:rsidRDefault="005F38F2" w:rsidP="00156D55">
      <w:pPr>
        <w:pStyle w:val="H2"/>
        <w:spacing w:before="0" w:after="0"/>
        <w:jc w:val="both"/>
        <w:rPr>
          <w:b w:val="0"/>
          <w:sz w:val="24"/>
          <w:szCs w:val="24"/>
        </w:rPr>
      </w:pPr>
    </w:p>
    <w:p w14:paraId="5B0C3925" w14:textId="4C66E337" w:rsidR="00424B20" w:rsidRPr="00113AA6" w:rsidRDefault="005F38F2" w:rsidP="00156D55">
      <w:pPr>
        <w:pStyle w:val="H2"/>
        <w:spacing w:before="0" w:after="0"/>
        <w:jc w:val="both"/>
        <w:rPr>
          <w:b w:val="0"/>
          <w:sz w:val="24"/>
          <w:szCs w:val="24"/>
        </w:rPr>
      </w:pPr>
      <w:r w:rsidRPr="00113AA6">
        <w:rPr>
          <w:b w:val="0"/>
          <w:sz w:val="24"/>
          <w:szCs w:val="24"/>
        </w:rPr>
        <w:t xml:space="preserve">Na </w:t>
      </w:r>
      <w:r w:rsidR="00847D8F" w:rsidRPr="00113AA6">
        <w:rPr>
          <w:b w:val="0"/>
          <w:sz w:val="24"/>
          <w:szCs w:val="24"/>
        </w:rPr>
        <w:t xml:space="preserve">celotnem </w:t>
      </w:r>
      <w:r w:rsidRPr="00113AA6">
        <w:rPr>
          <w:b w:val="0"/>
          <w:sz w:val="24"/>
          <w:szCs w:val="24"/>
        </w:rPr>
        <w:t xml:space="preserve">platoju </w:t>
      </w:r>
      <w:r w:rsidR="00146A01" w:rsidRPr="00113AA6">
        <w:rPr>
          <w:b w:val="0"/>
          <w:sz w:val="24"/>
          <w:szCs w:val="24"/>
        </w:rPr>
        <w:t xml:space="preserve">bo lastnik zemljišča zagotovil </w:t>
      </w:r>
      <w:r w:rsidR="00847D8F" w:rsidRPr="00113AA6">
        <w:rPr>
          <w:b w:val="0"/>
          <w:sz w:val="24"/>
          <w:szCs w:val="24"/>
        </w:rPr>
        <w:t>betonsk</w:t>
      </w:r>
      <w:r w:rsidR="00914BB8" w:rsidRPr="00113AA6">
        <w:rPr>
          <w:b w:val="0"/>
          <w:sz w:val="24"/>
          <w:szCs w:val="24"/>
        </w:rPr>
        <w:t>o</w:t>
      </w:r>
      <w:r w:rsidR="00847D8F" w:rsidRPr="00113AA6">
        <w:rPr>
          <w:b w:val="0"/>
          <w:sz w:val="24"/>
          <w:szCs w:val="24"/>
        </w:rPr>
        <w:t xml:space="preserve"> pl</w:t>
      </w:r>
      <w:r w:rsidR="00914BB8" w:rsidRPr="00113AA6">
        <w:rPr>
          <w:b w:val="0"/>
          <w:sz w:val="24"/>
          <w:szCs w:val="24"/>
        </w:rPr>
        <w:t>oščo</w:t>
      </w:r>
      <w:r w:rsidR="000B5AC7" w:rsidRPr="00113AA6">
        <w:rPr>
          <w:b w:val="0"/>
          <w:sz w:val="24"/>
          <w:szCs w:val="24"/>
        </w:rPr>
        <w:t xml:space="preserve">, </w:t>
      </w:r>
      <w:r w:rsidR="00146A01" w:rsidRPr="00113AA6">
        <w:rPr>
          <w:b w:val="0"/>
          <w:sz w:val="24"/>
          <w:szCs w:val="24"/>
        </w:rPr>
        <w:t>postavitev</w:t>
      </w:r>
      <w:r w:rsidRPr="00113AA6">
        <w:rPr>
          <w:b w:val="0"/>
          <w:sz w:val="24"/>
          <w:szCs w:val="24"/>
        </w:rPr>
        <w:t xml:space="preserve"> javn</w:t>
      </w:r>
      <w:r w:rsidR="00146A01" w:rsidRPr="00113AA6">
        <w:rPr>
          <w:b w:val="0"/>
          <w:sz w:val="24"/>
          <w:szCs w:val="24"/>
        </w:rPr>
        <w:t>ih</w:t>
      </w:r>
      <w:r w:rsidRPr="00113AA6">
        <w:rPr>
          <w:b w:val="0"/>
          <w:sz w:val="24"/>
          <w:szCs w:val="24"/>
        </w:rPr>
        <w:t xml:space="preserve"> sanitarij</w:t>
      </w:r>
      <w:r w:rsidR="00080D55" w:rsidRPr="00113AA6">
        <w:rPr>
          <w:b w:val="0"/>
          <w:sz w:val="24"/>
          <w:szCs w:val="24"/>
        </w:rPr>
        <w:t xml:space="preserve">, </w:t>
      </w:r>
      <w:r w:rsidR="00CB0D20" w:rsidRPr="00113AA6">
        <w:rPr>
          <w:b w:val="0"/>
          <w:sz w:val="24"/>
          <w:szCs w:val="24"/>
        </w:rPr>
        <w:t>in na delu platoja, izven</w:t>
      </w:r>
      <w:r w:rsidR="002F2063" w:rsidRPr="00113AA6">
        <w:rPr>
          <w:b w:val="0"/>
          <w:sz w:val="24"/>
          <w:szCs w:val="24"/>
        </w:rPr>
        <w:t xml:space="preserve"> objekta gostinskega lokala</w:t>
      </w:r>
      <w:r w:rsidR="005E08D4" w:rsidRPr="00113AA6">
        <w:rPr>
          <w:b w:val="0"/>
          <w:sz w:val="24"/>
          <w:szCs w:val="24"/>
        </w:rPr>
        <w:t>,</w:t>
      </w:r>
      <w:r w:rsidR="002F2063" w:rsidRPr="00113AA6">
        <w:rPr>
          <w:b w:val="0"/>
          <w:sz w:val="24"/>
          <w:szCs w:val="24"/>
        </w:rPr>
        <w:t xml:space="preserve"> zagotovil </w:t>
      </w:r>
      <w:r w:rsidR="00080D55" w:rsidRPr="00113AA6">
        <w:rPr>
          <w:b w:val="0"/>
          <w:sz w:val="24"/>
          <w:szCs w:val="24"/>
        </w:rPr>
        <w:t xml:space="preserve">finalne tlake in </w:t>
      </w:r>
      <w:r w:rsidRPr="00113AA6">
        <w:rPr>
          <w:b w:val="0"/>
          <w:sz w:val="24"/>
          <w:szCs w:val="24"/>
        </w:rPr>
        <w:t>nadstrešnic</w:t>
      </w:r>
      <w:r w:rsidR="00080D55" w:rsidRPr="00113AA6">
        <w:rPr>
          <w:b w:val="0"/>
          <w:sz w:val="24"/>
          <w:szCs w:val="24"/>
        </w:rPr>
        <w:t xml:space="preserve">o </w:t>
      </w:r>
      <w:r w:rsidR="00146A01" w:rsidRPr="00113AA6">
        <w:rPr>
          <w:b w:val="0"/>
          <w:sz w:val="24"/>
          <w:szCs w:val="24"/>
        </w:rPr>
        <w:t>skladno z idejno zasnovo ((IDZ) št. 236/24 december 2024, dopolnitev februar 2025, varianta A</w:t>
      </w:r>
      <w:r w:rsidR="00273BDD" w:rsidRPr="00113AA6">
        <w:rPr>
          <w:b w:val="0"/>
          <w:sz w:val="24"/>
          <w:szCs w:val="24"/>
        </w:rPr>
        <w:t>,</w:t>
      </w:r>
      <w:r w:rsidR="00146A01" w:rsidRPr="00113AA6">
        <w:rPr>
          <w:b w:val="0"/>
          <w:sz w:val="24"/>
          <w:szCs w:val="24"/>
        </w:rPr>
        <w:t xml:space="preserve"> </w:t>
      </w:r>
      <w:r w:rsidR="00273BDD" w:rsidRPr="00113AA6">
        <w:rPr>
          <w:b w:val="0"/>
          <w:sz w:val="24"/>
          <w:szCs w:val="24"/>
        </w:rPr>
        <w:t xml:space="preserve">list št. </w:t>
      </w:r>
      <w:r w:rsidR="00457D2A" w:rsidRPr="00113AA6">
        <w:rPr>
          <w:b w:val="0"/>
          <w:sz w:val="24"/>
          <w:szCs w:val="24"/>
        </w:rPr>
        <w:t>01</w:t>
      </w:r>
      <w:r w:rsidR="00273BDD" w:rsidRPr="00113AA6">
        <w:rPr>
          <w:b w:val="0"/>
          <w:sz w:val="24"/>
          <w:szCs w:val="24"/>
        </w:rPr>
        <w:t xml:space="preserve">; </w:t>
      </w:r>
      <w:r w:rsidR="00146A01" w:rsidRPr="00113AA6">
        <w:rPr>
          <w:b w:val="0"/>
          <w:sz w:val="24"/>
          <w:szCs w:val="24"/>
        </w:rPr>
        <w:t>v nadaljevanju: idejna zasnova)</w:t>
      </w:r>
      <w:r w:rsidR="00034657" w:rsidRPr="00113AA6">
        <w:rPr>
          <w:b w:val="0"/>
          <w:sz w:val="24"/>
          <w:szCs w:val="24"/>
        </w:rPr>
        <w:t>, ki je kot priloga sestavni del tega ra</w:t>
      </w:r>
      <w:r w:rsidR="001D7916" w:rsidRPr="00113AA6">
        <w:rPr>
          <w:b w:val="0"/>
          <w:sz w:val="24"/>
          <w:szCs w:val="24"/>
        </w:rPr>
        <w:t>z</w:t>
      </w:r>
      <w:r w:rsidR="00034657" w:rsidRPr="00113AA6">
        <w:rPr>
          <w:b w:val="0"/>
          <w:sz w:val="24"/>
          <w:szCs w:val="24"/>
        </w:rPr>
        <w:t>pisa</w:t>
      </w:r>
      <w:r w:rsidR="00146A01" w:rsidRPr="00113AA6">
        <w:rPr>
          <w:b w:val="0"/>
          <w:sz w:val="24"/>
          <w:szCs w:val="24"/>
        </w:rPr>
        <w:t>.</w:t>
      </w:r>
      <w:r w:rsidR="00080D55" w:rsidRPr="00113AA6">
        <w:rPr>
          <w:b w:val="0"/>
          <w:sz w:val="24"/>
          <w:szCs w:val="24"/>
        </w:rPr>
        <w:t xml:space="preserve"> </w:t>
      </w:r>
    </w:p>
    <w:p w14:paraId="4AEFC558" w14:textId="77777777" w:rsidR="00E57530" w:rsidRPr="00113AA6" w:rsidRDefault="00E57530" w:rsidP="00E57530">
      <w:pPr>
        <w:spacing w:after="0"/>
        <w:rPr>
          <w:lang w:eastAsia="sl-SI"/>
        </w:rPr>
      </w:pPr>
    </w:p>
    <w:p w14:paraId="057B72E6" w14:textId="7991BC2C" w:rsidR="001C59AD" w:rsidRPr="00113AA6" w:rsidRDefault="008C0683" w:rsidP="00424B20">
      <w:pPr>
        <w:pStyle w:val="H2"/>
        <w:spacing w:before="0" w:after="0"/>
        <w:jc w:val="both"/>
        <w:rPr>
          <w:b w:val="0"/>
          <w:sz w:val="24"/>
          <w:szCs w:val="24"/>
        </w:rPr>
      </w:pPr>
      <w:r w:rsidRPr="00113AA6">
        <w:rPr>
          <w:b w:val="0"/>
          <w:sz w:val="24"/>
          <w:szCs w:val="24"/>
        </w:rPr>
        <w:t>Natančna lega</w:t>
      </w:r>
      <w:r w:rsidR="00156D55" w:rsidRPr="00113AA6">
        <w:rPr>
          <w:b w:val="0"/>
          <w:sz w:val="24"/>
          <w:szCs w:val="24"/>
        </w:rPr>
        <w:t xml:space="preserve"> </w:t>
      </w:r>
      <w:r w:rsidR="005F38F2" w:rsidRPr="00113AA6">
        <w:rPr>
          <w:b w:val="0"/>
          <w:sz w:val="24"/>
          <w:szCs w:val="24"/>
        </w:rPr>
        <w:t>in ureditev platoja</w:t>
      </w:r>
      <w:r w:rsidR="00BB15C9" w:rsidRPr="00113AA6">
        <w:rPr>
          <w:b w:val="0"/>
          <w:sz w:val="24"/>
          <w:szCs w:val="24"/>
        </w:rPr>
        <w:t xml:space="preserve">, </w:t>
      </w:r>
      <w:r w:rsidRPr="00113AA6">
        <w:rPr>
          <w:b w:val="0"/>
          <w:sz w:val="24"/>
          <w:szCs w:val="24"/>
        </w:rPr>
        <w:t>obseg</w:t>
      </w:r>
      <w:r w:rsidR="00BB15C9" w:rsidRPr="00113AA6">
        <w:rPr>
          <w:b w:val="0"/>
          <w:sz w:val="24"/>
          <w:szCs w:val="24"/>
        </w:rPr>
        <w:t xml:space="preserve"> in</w:t>
      </w:r>
      <w:r w:rsidRPr="00113AA6">
        <w:rPr>
          <w:b w:val="0"/>
          <w:sz w:val="24"/>
          <w:szCs w:val="24"/>
        </w:rPr>
        <w:t xml:space="preserve"> odmik</w:t>
      </w:r>
      <w:r w:rsidR="00BB15C9" w:rsidRPr="00113AA6">
        <w:rPr>
          <w:b w:val="0"/>
          <w:sz w:val="24"/>
          <w:szCs w:val="24"/>
        </w:rPr>
        <w:t>i</w:t>
      </w:r>
      <w:r w:rsidRPr="00113AA6">
        <w:rPr>
          <w:b w:val="0"/>
          <w:sz w:val="24"/>
          <w:szCs w:val="24"/>
        </w:rPr>
        <w:t xml:space="preserve"> od bližnjih urbanih konstant (bližnjih stavb in dreves) so </w:t>
      </w:r>
      <w:r w:rsidR="00506DA6" w:rsidRPr="00113AA6">
        <w:rPr>
          <w:b w:val="0"/>
          <w:sz w:val="24"/>
          <w:szCs w:val="24"/>
        </w:rPr>
        <w:t>razvidn</w:t>
      </w:r>
      <w:r w:rsidRPr="00113AA6">
        <w:rPr>
          <w:b w:val="0"/>
          <w:sz w:val="24"/>
          <w:szCs w:val="24"/>
        </w:rPr>
        <w:t xml:space="preserve">e </w:t>
      </w:r>
      <w:r w:rsidR="00506DA6" w:rsidRPr="00113AA6">
        <w:rPr>
          <w:b w:val="0"/>
          <w:sz w:val="24"/>
          <w:szCs w:val="24"/>
        </w:rPr>
        <w:t xml:space="preserve">iz </w:t>
      </w:r>
      <w:r w:rsidR="00034657" w:rsidRPr="00113AA6">
        <w:rPr>
          <w:b w:val="0"/>
          <w:sz w:val="24"/>
          <w:szCs w:val="24"/>
        </w:rPr>
        <w:t>idejne zasnove.</w:t>
      </w:r>
      <w:r w:rsidR="00A55420" w:rsidRPr="00113AA6">
        <w:rPr>
          <w:b w:val="0"/>
          <w:sz w:val="24"/>
          <w:szCs w:val="24"/>
        </w:rPr>
        <w:t xml:space="preserve"> </w:t>
      </w:r>
    </w:p>
    <w:p w14:paraId="11A82E98" w14:textId="77777777" w:rsidR="00DF6999" w:rsidRPr="00113AA6" w:rsidRDefault="00DF6999" w:rsidP="00DF6999">
      <w:pPr>
        <w:pStyle w:val="H2"/>
        <w:spacing w:before="0" w:after="0"/>
        <w:jc w:val="both"/>
        <w:rPr>
          <w:b w:val="0"/>
          <w:sz w:val="24"/>
          <w:szCs w:val="24"/>
        </w:rPr>
      </w:pPr>
    </w:p>
    <w:p w14:paraId="47FB95CA" w14:textId="01B907C6" w:rsidR="002A2481" w:rsidRPr="00113AA6" w:rsidRDefault="00082441" w:rsidP="003D2ADB">
      <w:pPr>
        <w:spacing w:after="0" w:line="240" w:lineRule="auto"/>
        <w:jc w:val="both"/>
        <w:rPr>
          <w:rFonts w:ascii="Times New Roman" w:hAnsi="Times New Roman"/>
          <w:sz w:val="24"/>
          <w:szCs w:val="24"/>
          <w:lang w:eastAsia="sl-SI"/>
        </w:rPr>
      </w:pPr>
      <w:r w:rsidRPr="00113AA6">
        <w:rPr>
          <w:rFonts w:ascii="Times New Roman" w:hAnsi="Times New Roman"/>
          <w:sz w:val="24"/>
          <w:szCs w:val="24"/>
          <w:lang w:eastAsia="sl-SI"/>
        </w:rPr>
        <w:t>Izhodiščn</w:t>
      </w:r>
      <w:r w:rsidR="005F38F2" w:rsidRPr="00113AA6">
        <w:rPr>
          <w:rFonts w:ascii="Times New Roman" w:hAnsi="Times New Roman"/>
          <w:sz w:val="24"/>
          <w:szCs w:val="24"/>
          <w:lang w:eastAsia="sl-SI"/>
        </w:rPr>
        <w:t>o</w:t>
      </w:r>
      <w:r w:rsidRPr="00113AA6">
        <w:rPr>
          <w:rFonts w:ascii="Times New Roman" w:hAnsi="Times New Roman"/>
          <w:sz w:val="24"/>
          <w:szCs w:val="24"/>
          <w:lang w:eastAsia="sl-SI"/>
        </w:rPr>
        <w:t xml:space="preserve"> </w:t>
      </w:r>
      <w:r w:rsidR="00D71A7D" w:rsidRPr="00113AA6">
        <w:rPr>
          <w:rFonts w:ascii="Times New Roman" w:hAnsi="Times New Roman"/>
          <w:sz w:val="24"/>
          <w:szCs w:val="24"/>
          <w:lang w:eastAsia="sl-SI"/>
        </w:rPr>
        <w:t xml:space="preserve">nadomestilo za podelitev služnostne pravice na platoju v </w:t>
      </w:r>
      <w:r w:rsidR="00E40B33" w:rsidRPr="00113AA6">
        <w:rPr>
          <w:rFonts w:ascii="Times New Roman" w:hAnsi="Times New Roman"/>
          <w:sz w:val="24"/>
          <w:szCs w:val="24"/>
          <w:lang w:eastAsia="sl-SI"/>
        </w:rPr>
        <w:t xml:space="preserve">okvirni </w:t>
      </w:r>
      <w:r w:rsidR="00D71A7D" w:rsidRPr="00113AA6">
        <w:rPr>
          <w:rFonts w:ascii="Times New Roman" w:hAnsi="Times New Roman"/>
          <w:sz w:val="24"/>
          <w:szCs w:val="24"/>
          <w:lang w:eastAsia="sl-SI"/>
        </w:rPr>
        <w:t xml:space="preserve">skupni velikosti </w:t>
      </w:r>
      <w:r w:rsidR="00D71A7D" w:rsidRPr="00113AA6">
        <w:rPr>
          <w:rFonts w:ascii="Times New Roman" w:hAnsi="Times New Roman"/>
          <w:b/>
          <w:bCs/>
          <w:sz w:val="24"/>
          <w:szCs w:val="24"/>
          <w:lang w:eastAsia="sl-SI"/>
        </w:rPr>
        <w:t>21</w:t>
      </w:r>
      <w:r w:rsidR="003D18A4" w:rsidRPr="00113AA6">
        <w:rPr>
          <w:rFonts w:ascii="Times New Roman" w:hAnsi="Times New Roman"/>
          <w:b/>
          <w:bCs/>
          <w:sz w:val="24"/>
          <w:szCs w:val="24"/>
          <w:lang w:eastAsia="sl-SI"/>
        </w:rPr>
        <w:t>5</w:t>
      </w:r>
      <w:r w:rsidR="00D71A7D" w:rsidRPr="00113AA6">
        <w:rPr>
          <w:rFonts w:ascii="Times New Roman" w:hAnsi="Times New Roman"/>
          <w:b/>
          <w:bCs/>
          <w:sz w:val="24"/>
          <w:szCs w:val="24"/>
          <w:lang w:eastAsia="sl-SI"/>
        </w:rPr>
        <w:t xml:space="preserve"> m</w:t>
      </w:r>
      <w:r w:rsidR="00D71A7D" w:rsidRPr="00113AA6">
        <w:rPr>
          <w:rFonts w:ascii="Times New Roman" w:hAnsi="Times New Roman"/>
          <w:b/>
          <w:bCs/>
          <w:sz w:val="24"/>
          <w:szCs w:val="24"/>
          <w:vertAlign w:val="superscript"/>
          <w:lang w:eastAsia="sl-SI"/>
        </w:rPr>
        <w:t>2</w:t>
      </w:r>
      <w:r w:rsidR="00D71A7D" w:rsidRPr="00113AA6">
        <w:rPr>
          <w:rFonts w:ascii="Times New Roman" w:hAnsi="Times New Roman"/>
          <w:sz w:val="24"/>
          <w:szCs w:val="24"/>
          <w:lang w:eastAsia="sl-SI"/>
        </w:rPr>
        <w:t xml:space="preserve"> za</w:t>
      </w:r>
      <w:r w:rsidR="00103FEE" w:rsidRPr="00113AA6">
        <w:rPr>
          <w:rFonts w:ascii="Times New Roman" w:hAnsi="Times New Roman"/>
          <w:sz w:val="24"/>
          <w:szCs w:val="24"/>
          <w:lang w:eastAsia="sl-SI"/>
        </w:rPr>
        <w:t xml:space="preserve"> </w:t>
      </w:r>
      <w:r w:rsidR="00D71A7D" w:rsidRPr="00113AA6">
        <w:rPr>
          <w:rFonts w:ascii="Times New Roman" w:hAnsi="Times New Roman"/>
          <w:sz w:val="24"/>
          <w:szCs w:val="24"/>
          <w:lang w:eastAsia="sl-SI"/>
        </w:rPr>
        <w:t xml:space="preserve">obdobje </w:t>
      </w:r>
      <w:r w:rsidR="007F08E4" w:rsidRPr="00113AA6">
        <w:rPr>
          <w:rFonts w:ascii="Times New Roman" w:hAnsi="Times New Roman"/>
          <w:b/>
          <w:bCs/>
          <w:sz w:val="24"/>
          <w:szCs w:val="24"/>
          <w:lang w:eastAsia="sl-SI"/>
        </w:rPr>
        <w:t>2</w:t>
      </w:r>
      <w:r w:rsidR="00D71A7D" w:rsidRPr="00113AA6">
        <w:rPr>
          <w:rFonts w:ascii="Times New Roman" w:hAnsi="Times New Roman"/>
          <w:b/>
          <w:bCs/>
          <w:sz w:val="24"/>
          <w:szCs w:val="24"/>
          <w:lang w:eastAsia="sl-SI"/>
        </w:rPr>
        <w:t>0</w:t>
      </w:r>
      <w:r w:rsidR="00A55420" w:rsidRPr="00113AA6">
        <w:rPr>
          <w:rFonts w:ascii="Times New Roman" w:hAnsi="Times New Roman"/>
          <w:b/>
          <w:bCs/>
          <w:sz w:val="24"/>
          <w:szCs w:val="24"/>
          <w:lang w:eastAsia="sl-SI"/>
        </w:rPr>
        <w:t xml:space="preserve"> </w:t>
      </w:r>
      <w:r w:rsidR="00D71A7D" w:rsidRPr="00113AA6">
        <w:rPr>
          <w:rFonts w:ascii="Times New Roman" w:hAnsi="Times New Roman"/>
          <w:b/>
          <w:bCs/>
          <w:sz w:val="24"/>
          <w:szCs w:val="24"/>
          <w:lang w:eastAsia="sl-SI"/>
        </w:rPr>
        <w:t>let</w:t>
      </w:r>
      <w:r w:rsidR="00D71A7D" w:rsidRPr="00113AA6">
        <w:rPr>
          <w:rFonts w:ascii="Times New Roman" w:hAnsi="Times New Roman"/>
          <w:sz w:val="24"/>
          <w:szCs w:val="24"/>
          <w:lang w:eastAsia="sl-SI"/>
        </w:rPr>
        <w:t xml:space="preserve"> znaša </w:t>
      </w:r>
      <w:r w:rsidR="007F08E4" w:rsidRPr="00113AA6">
        <w:rPr>
          <w:rFonts w:ascii="Times New Roman" w:hAnsi="Times New Roman"/>
          <w:b/>
          <w:bCs/>
          <w:sz w:val="24"/>
          <w:szCs w:val="24"/>
          <w:lang w:eastAsia="sl-SI"/>
        </w:rPr>
        <w:t>151.188,00</w:t>
      </w:r>
      <w:r w:rsidR="00D71A7D" w:rsidRPr="00113AA6">
        <w:rPr>
          <w:rFonts w:ascii="Times New Roman" w:hAnsi="Times New Roman"/>
          <w:b/>
          <w:bCs/>
          <w:sz w:val="24"/>
          <w:szCs w:val="24"/>
          <w:lang w:eastAsia="sl-SI"/>
        </w:rPr>
        <w:t xml:space="preserve"> EUR</w:t>
      </w:r>
      <w:r w:rsidR="00D71A7D" w:rsidRPr="00113AA6">
        <w:rPr>
          <w:rFonts w:ascii="Times New Roman" w:hAnsi="Times New Roman"/>
          <w:sz w:val="24"/>
          <w:szCs w:val="24"/>
          <w:lang w:eastAsia="sl-SI"/>
        </w:rPr>
        <w:t xml:space="preserve"> (</w:t>
      </w:r>
      <w:r w:rsidR="005F38F2" w:rsidRPr="00113AA6">
        <w:rPr>
          <w:rFonts w:ascii="Times New Roman" w:hAnsi="Times New Roman"/>
          <w:sz w:val="24"/>
          <w:szCs w:val="24"/>
          <w:lang w:eastAsia="sl-SI"/>
        </w:rPr>
        <w:t>mesečno nadomestilo</w:t>
      </w:r>
      <w:r w:rsidRPr="00113AA6">
        <w:rPr>
          <w:rFonts w:ascii="Times New Roman" w:hAnsi="Times New Roman"/>
          <w:sz w:val="24"/>
          <w:szCs w:val="24"/>
          <w:lang w:eastAsia="sl-SI"/>
        </w:rPr>
        <w:t xml:space="preserve"> znaša </w:t>
      </w:r>
      <w:r w:rsidR="00D71A7D" w:rsidRPr="00113AA6">
        <w:rPr>
          <w:rFonts w:ascii="Times New Roman" w:hAnsi="Times New Roman"/>
          <w:sz w:val="24"/>
          <w:szCs w:val="24"/>
          <w:lang w:eastAsia="sl-SI"/>
        </w:rPr>
        <w:t xml:space="preserve">torej </w:t>
      </w:r>
      <w:r w:rsidR="00E427FE" w:rsidRPr="00113AA6">
        <w:rPr>
          <w:rFonts w:ascii="Times New Roman" w:hAnsi="Times New Roman"/>
          <w:b/>
          <w:bCs/>
          <w:sz w:val="24"/>
          <w:szCs w:val="24"/>
          <w:lang w:eastAsia="sl-SI"/>
        </w:rPr>
        <w:t>629,95</w:t>
      </w:r>
      <w:r w:rsidR="009F572B" w:rsidRPr="00113AA6">
        <w:rPr>
          <w:rFonts w:ascii="Times New Roman" w:hAnsi="Times New Roman"/>
          <w:b/>
          <w:bCs/>
          <w:sz w:val="24"/>
          <w:szCs w:val="24"/>
          <w:lang w:eastAsia="sl-SI"/>
        </w:rPr>
        <w:t> </w:t>
      </w:r>
      <w:r w:rsidRPr="00113AA6">
        <w:rPr>
          <w:rFonts w:ascii="Times New Roman" w:hAnsi="Times New Roman"/>
          <w:b/>
          <w:bCs/>
          <w:sz w:val="24"/>
          <w:szCs w:val="24"/>
          <w:lang w:eastAsia="sl-SI"/>
        </w:rPr>
        <w:t>EUR</w:t>
      </w:r>
      <w:r w:rsidR="002A2481" w:rsidRPr="00113AA6">
        <w:rPr>
          <w:rFonts w:ascii="Times New Roman" w:hAnsi="Times New Roman"/>
          <w:sz w:val="24"/>
          <w:szCs w:val="24"/>
          <w:lang w:eastAsia="sl-SI"/>
        </w:rPr>
        <w:t xml:space="preserve">, </w:t>
      </w:r>
      <w:r w:rsidR="00D71A7D" w:rsidRPr="00113AA6">
        <w:rPr>
          <w:rFonts w:ascii="Times New Roman" w:hAnsi="Times New Roman"/>
          <w:sz w:val="24"/>
          <w:szCs w:val="24"/>
          <w:lang w:eastAsia="sl-SI"/>
        </w:rPr>
        <w:t xml:space="preserve">oziroma </w:t>
      </w:r>
      <w:r w:rsidR="000B4C31" w:rsidRPr="00113AA6">
        <w:rPr>
          <w:rFonts w:ascii="Times New Roman" w:hAnsi="Times New Roman"/>
          <w:b/>
          <w:bCs/>
          <w:sz w:val="24"/>
          <w:szCs w:val="24"/>
          <w:lang w:eastAsia="sl-SI"/>
        </w:rPr>
        <w:t>7.</w:t>
      </w:r>
      <w:r w:rsidR="00E427FE" w:rsidRPr="00113AA6">
        <w:rPr>
          <w:rFonts w:ascii="Times New Roman" w:hAnsi="Times New Roman"/>
          <w:b/>
          <w:bCs/>
          <w:sz w:val="24"/>
          <w:szCs w:val="24"/>
          <w:lang w:eastAsia="sl-SI"/>
        </w:rPr>
        <w:t>559,40</w:t>
      </w:r>
      <w:r w:rsidR="002A2481" w:rsidRPr="00113AA6">
        <w:rPr>
          <w:rFonts w:ascii="Times New Roman" w:hAnsi="Times New Roman"/>
          <w:b/>
          <w:bCs/>
          <w:sz w:val="24"/>
          <w:szCs w:val="24"/>
          <w:lang w:eastAsia="sl-SI"/>
        </w:rPr>
        <w:t xml:space="preserve"> EUR</w:t>
      </w:r>
      <w:r w:rsidR="002A2481" w:rsidRPr="00113AA6">
        <w:rPr>
          <w:rFonts w:ascii="Times New Roman" w:hAnsi="Times New Roman"/>
          <w:sz w:val="24"/>
          <w:szCs w:val="24"/>
          <w:lang w:eastAsia="sl-SI"/>
        </w:rPr>
        <w:t xml:space="preserve"> na leto</w:t>
      </w:r>
      <w:r w:rsidR="00D71A7D" w:rsidRPr="00113AA6">
        <w:rPr>
          <w:rFonts w:ascii="Times New Roman" w:hAnsi="Times New Roman"/>
          <w:sz w:val="24"/>
          <w:szCs w:val="24"/>
          <w:lang w:eastAsia="sl-SI"/>
        </w:rPr>
        <w:t xml:space="preserve">) </w:t>
      </w:r>
      <w:r w:rsidRPr="00113AA6">
        <w:rPr>
          <w:rFonts w:ascii="Times New Roman" w:hAnsi="Times New Roman"/>
          <w:sz w:val="24"/>
          <w:szCs w:val="24"/>
          <w:lang w:eastAsia="sl-SI"/>
        </w:rPr>
        <w:t>in je določen</w:t>
      </w:r>
      <w:r w:rsidR="005F38F2" w:rsidRPr="00113AA6">
        <w:rPr>
          <w:rFonts w:ascii="Times New Roman" w:hAnsi="Times New Roman"/>
          <w:sz w:val="24"/>
          <w:szCs w:val="24"/>
          <w:lang w:eastAsia="sl-SI"/>
        </w:rPr>
        <w:t>o</w:t>
      </w:r>
      <w:r w:rsidRPr="00113AA6">
        <w:rPr>
          <w:rFonts w:ascii="Times New Roman" w:hAnsi="Times New Roman"/>
          <w:sz w:val="24"/>
          <w:szCs w:val="24"/>
          <w:lang w:eastAsia="sl-SI"/>
        </w:rPr>
        <w:t xml:space="preserve"> na podlagi </w:t>
      </w:r>
      <w:r w:rsidR="005F38F2" w:rsidRPr="00113AA6">
        <w:rPr>
          <w:rFonts w:ascii="Times New Roman" w:hAnsi="Times New Roman"/>
          <w:sz w:val="24"/>
          <w:szCs w:val="24"/>
          <w:lang w:eastAsia="sl-SI"/>
        </w:rPr>
        <w:t>cenitve</w:t>
      </w:r>
      <w:r w:rsidR="00F3002F" w:rsidRPr="00113AA6">
        <w:rPr>
          <w:rFonts w:ascii="Times New Roman" w:hAnsi="Times New Roman"/>
          <w:sz w:val="24"/>
          <w:szCs w:val="24"/>
          <w:lang w:eastAsia="sl-SI"/>
        </w:rPr>
        <w:t>nega poročila</w:t>
      </w:r>
      <w:r w:rsidR="000B4C31" w:rsidRPr="00113AA6">
        <w:rPr>
          <w:rFonts w:ascii="Times New Roman" w:hAnsi="Times New Roman"/>
          <w:sz w:val="24"/>
          <w:szCs w:val="24"/>
          <w:lang w:eastAsia="sl-SI"/>
        </w:rPr>
        <w:t xml:space="preserve">, ki </w:t>
      </w:r>
      <w:r w:rsidR="00F3002F" w:rsidRPr="00113AA6">
        <w:rPr>
          <w:rFonts w:ascii="Times New Roman" w:hAnsi="Times New Roman"/>
          <w:sz w:val="24"/>
          <w:szCs w:val="24"/>
          <w:lang w:eastAsia="sl-SI"/>
        </w:rPr>
        <w:t>ga</w:t>
      </w:r>
      <w:r w:rsidR="000B4C31" w:rsidRPr="00113AA6">
        <w:rPr>
          <w:rFonts w:ascii="Times New Roman" w:hAnsi="Times New Roman"/>
          <w:sz w:val="24"/>
          <w:szCs w:val="24"/>
          <w:lang w:eastAsia="sl-SI"/>
        </w:rPr>
        <w:t xml:space="preserve"> je septembra 2025</w:t>
      </w:r>
      <w:r w:rsidR="00F3002F" w:rsidRPr="00113AA6">
        <w:rPr>
          <w:rFonts w:ascii="Times New Roman" w:hAnsi="Times New Roman"/>
          <w:sz w:val="24"/>
          <w:szCs w:val="24"/>
          <w:lang w:eastAsia="sl-SI"/>
        </w:rPr>
        <w:t xml:space="preserve"> izdelal pooblaščeni ocenjevalec vrednosti nepremičnin mag. Anton Kožar, Inštitut za nepremičnine d.o.o</w:t>
      </w:r>
      <w:r w:rsidR="00924B1B" w:rsidRPr="00113AA6">
        <w:rPr>
          <w:rFonts w:ascii="Times New Roman" w:hAnsi="Times New Roman"/>
          <w:sz w:val="24"/>
          <w:szCs w:val="24"/>
          <w:lang w:eastAsia="sl-SI"/>
        </w:rPr>
        <w:t xml:space="preserve"> (v nadaljevanju: cenitveno poročilo)</w:t>
      </w:r>
      <w:r w:rsidR="00F3002F" w:rsidRPr="00113AA6">
        <w:rPr>
          <w:rFonts w:ascii="Times New Roman" w:hAnsi="Times New Roman"/>
          <w:sz w:val="24"/>
          <w:szCs w:val="24"/>
          <w:lang w:eastAsia="sl-SI"/>
        </w:rPr>
        <w:t>.</w:t>
      </w:r>
      <w:r w:rsidR="002A2481" w:rsidRPr="00113AA6">
        <w:rPr>
          <w:rFonts w:ascii="Times New Roman" w:hAnsi="Times New Roman"/>
          <w:sz w:val="24"/>
          <w:szCs w:val="24"/>
          <w:lang w:eastAsia="sl-SI"/>
        </w:rPr>
        <w:t xml:space="preserve"> </w:t>
      </w:r>
    </w:p>
    <w:p w14:paraId="4CBA5E30" w14:textId="77777777" w:rsidR="002A2481" w:rsidRPr="00113AA6" w:rsidRDefault="002A2481" w:rsidP="003D2ADB">
      <w:pPr>
        <w:spacing w:after="0" w:line="240" w:lineRule="auto"/>
        <w:jc w:val="both"/>
        <w:rPr>
          <w:rFonts w:ascii="Times New Roman" w:hAnsi="Times New Roman"/>
          <w:sz w:val="24"/>
          <w:szCs w:val="24"/>
          <w:lang w:eastAsia="sl-SI"/>
        </w:rPr>
      </w:pPr>
    </w:p>
    <w:p w14:paraId="535568B3" w14:textId="79CA061F" w:rsidR="002A2481" w:rsidRPr="00113AA6" w:rsidRDefault="002A2481" w:rsidP="003D2ADB">
      <w:pPr>
        <w:spacing w:after="0" w:line="240" w:lineRule="auto"/>
        <w:jc w:val="both"/>
        <w:rPr>
          <w:rFonts w:ascii="Times New Roman" w:hAnsi="Times New Roman"/>
          <w:sz w:val="24"/>
          <w:szCs w:val="24"/>
          <w:lang w:eastAsia="sl-SI"/>
        </w:rPr>
      </w:pPr>
      <w:r w:rsidRPr="00113AA6">
        <w:rPr>
          <w:rFonts w:ascii="Times New Roman" w:hAnsi="Times New Roman"/>
          <w:sz w:val="24"/>
          <w:szCs w:val="24"/>
          <w:lang w:eastAsia="sl-SI"/>
        </w:rPr>
        <w:t xml:space="preserve">Od nadomestila za podelitev služnostne pravice se obračuna DDV (22%). </w:t>
      </w:r>
    </w:p>
    <w:p w14:paraId="5659D8B5" w14:textId="4FDB84EC" w:rsidR="00CC27C2" w:rsidRPr="00113AA6" w:rsidRDefault="00CC27C2" w:rsidP="003D2ADB">
      <w:pPr>
        <w:spacing w:after="0" w:line="240" w:lineRule="auto"/>
        <w:jc w:val="both"/>
        <w:rPr>
          <w:rFonts w:ascii="Times New Roman" w:hAnsi="Times New Roman"/>
          <w:sz w:val="24"/>
          <w:szCs w:val="24"/>
          <w:lang w:eastAsia="sl-SI"/>
        </w:rPr>
      </w:pPr>
    </w:p>
    <w:p w14:paraId="1AAD2251" w14:textId="67BB3430" w:rsidR="00082441" w:rsidRPr="00113AA6" w:rsidRDefault="00945BDD" w:rsidP="003D2ADB">
      <w:pPr>
        <w:spacing w:after="0" w:line="240" w:lineRule="auto"/>
        <w:jc w:val="both"/>
        <w:rPr>
          <w:rFonts w:ascii="Times New Roman" w:hAnsi="Times New Roman"/>
          <w:sz w:val="24"/>
          <w:szCs w:val="24"/>
          <w:lang w:eastAsia="sl-SI"/>
        </w:rPr>
      </w:pPr>
      <w:r w:rsidRPr="00113AA6">
        <w:rPr>
          <w:rFonts w:ascii="Times New Roman" w:hAnsi="Times New Roman"/>
          <w:sz w:val="24"/>
          <w:szCs w:val="24"/>
          <w:lang w:eastAsia="sl-SI"/>
        </w:rPr>
        <w:t>Višina nadomestila se v mesecu januarju uskladi z rastjo cen življenjskih potrebščin v Republiki Sloveniji v preteklem letu (letna inflacija)</w:t>
      </w:r>
      <w:r w:rsidR="00201237" w:rsidRPr="00113AA6">
        <w:rPr>
          <w:rFonts w:ascii="Times New Roman" w:hAnsi="Times New Roman"/>
          <w:sz w:val="24"/>
          <w:szCs w:val="24"/>
          <w:lang w:eastAsia="sl-SI"/>
        </w:rPr>
        <w:t xml:space="preserve">. </w:t>
      </w:r>
    </w:p>
    <w:p w14:paraId="443CE983" w14:textId="77777777" w:rsidR="00A83E7A" w:rsidRPr="00113AA6" w:rsidRDefault="00A83E7A" w:rsidP="003D2ADB">
      <w:pPr>
        <w:spacing w:after="0" w:line="240" w:lineRule="auto"/>
        <w:jc w:val="both"/>
        <w:rPr>
          <w:rFonts w:ascii="Times New Roman" w:hAnsi="Times New Roman"/>
          <w:sz w:val="24"/>
          <w:szCs w:val="24"/>
          <w:lang w:eastAsia="sl-SI"/>
        </w:rPr>
      </w:pPr>
    </w:p>
    <w:p w14:paraId="323EE50E" w14:textId="77777777" w:rsidR="00576291" w:rsidRPr="00113AA6" w:rsidRDefault="00576291" w:rsidP="003D2ADB">
      <w:pPr>
        <w:spacing w:after="0" w:line="240" w:lineRule="auto"/>
        <w:jc w:val="both"/>
        <w:rPr>
          <w:rFonts w:ascii="Times New Roman" w:hAnsi="Times New Roman"/>
          <w:sz w:val="24"/>
          <w:szCs w:val="24"/>
          <w:lang w:eastAsia="sl-SI"/>
        </w:rPr>
      </w:pPr>
    </w:p>
    <w:p w14:paraId="36981238" w14:textId="1E94FBFA" w:rsidR="008F39CA" w:rsidRPr="00113AA6" w:rsidRDefault="008F39CA" w:rsidP="008F7E8F">
      <w:pPr>
        <w:spacing w:after="120" w:line="240" w:lineRule="auto"/>
        <w:jc w:val="both"/>
        <w:rPr>
          <w:rFonts w:ascii="Times New Roman" w:hAnsi="Times New Roman"/>
          <w:sz w:val="24"/>
          <w:szCs w:val="24"/>
        </w:rPr>
      </w:pPr>
      <w:r w:rsidRPr="00113AA6">
        <w:rPr>
          <w:rFonts w:ascii="Times New Roman" w:hAnsi="Times New Roman"/>
          <w:b/>
          <w:sz w:val="24"/>
          <w:szCs w:val="24"/>
        </w:rPr>
        <w:t xml:space="preserve">III. </w:t>
      </w:r>
      <w:r w:rsidR="00DA68CA" w:rsidRPr="00113AA6">
        <w:rPr>
          <w:rFonts w:ascii="Times New Roman" w:hAnsi="Times New Roman"/>
          <w:b/>
          <w:sz w:val="24"/>
          <w:szCs w:val="24"/>
        </w:rPr>
        <w:t xml:space="preserve">POSEBNI </w:t>
      </w:r>
      <w:r w:rsidRPr="00113AA6">
        <w:rPr>
          <w:rFonts w:ascii="Times New Roman" w:hAnsi="Times New Roman"/>
          <w:b/>
          <w:sz w:val="24"/>
          <w:szCs w:val="24"/>
        </w:rPr>
        <w:t xml:space="preserve">POGOJI  </w:t>
      </w:r>
    </w:p>
    <w:p w14:paraId="02FFB109" w14:textId="56A54D5A" w:rsidR="002A0877" w:rsidRPr="00113AA6" w:rsidRDefault="002A2481" w:rsidP="00146A01">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 xml:space="preserve">Na platoju se bo ustanovila služnostna pravica za obdobje </w:t>
      </w:r>
      <w:r w:rsidR="00F07DC5" w:rsidRPr="00113AA6">
        <w:rPr>
          <w:rFonts w:ascii="Times New Roman" w:eastAsia="Calibri" w:hAnsi="Times New Roman" w:cs="Times New Roman"/>
          <w:color w:val="auto"/>
          <w:lang w:eastAsia="en-US"/>
        </w:rPr>
        <w:t xml:space="preserve">20 </w:t>
      </w:r>
      <w:r w:rsidRPr="00113AA6">
        <w:rPr>
          <w:rFonts w:ascii="Times New Roman" w:eastAsia="Calibri" w:hAnsi="Times New Roman" w:cs="Times New Roman"/>
          <w:color w:val="auto"/>
          <w:lang w:eastAsia="en-US"/>
        </w:rPr>
        <w:t>let, izključno za namen opravljanja gostinske dejavnosti</w:t>
      </w:r>
      <w:r w:rsidR="00A12D8C" w:rsidRPr="00113AA6">
        <w:rPr>
          <w:rFonts w:ascii="Times New Roman" w:eastAsia="Calibri" w:hAnsi="Times New Roman" w:cs="Times New Roman"/>
          <w:color w:val="auto"/>
          <w:lang w:eastAsia="en-US"/>
        </w:rPr>
        <w:t>.</w:t>
      </w:r>
    </w:p>
    <w:p w14:paraId="5BEBE661" w14:textId="05041BD8" w:rsidR="00034657" w:rsidRPr="00113AA6" w:rsidRDefault="00034657" w:rsidP="00034657">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 xml:space="preserve">Pogoj za izdajo zemljiško knjižnega dovolila za vpis služnostne pravice v zemljiško knjigo je </w:t>
      </w:r>
      <w:r w:rsidR="00D71A7D" w:rsidRPr="00113AA6">
        <w:rPr>
          <w:rFonts w:ascii="Times New Roman" w:eastAsia="Calibri" w:hAnsi="Times New Roman" w:cs="Times New Roman"/>
          <w:color w:val="auto"/>
          <w:lang w:eastAsia="en-US"/>
        </w:rPr>
        <w:t xml:space="preserve">skladno </w:t>
      </w:r>
      <w:r w:rsidR="00080D55" w:rsidRPr="00113AA6">
        <w:rPr>
          <w:rFonts w:ascii="Times New Roman" w:eastAsia="Calibri" w:hAnsi="Times New Roman" w:cs="Times New Roman"/>
          <w:color w:val="auto"/>
          <w:lang w:eastAsia="en-US"/>
        </w:rPr>
        <w:t>s 74.</w:t>
      </w:r>
      <w:r w:rsidR="00D71A7D" w:rsidRPr="00113AA6">
        <w:rPr>
          <w:rFonts w:ascii="Times New Roman" w:eastAsia="Calibri" w:hAnsi="Times New Roman" w:cs="Times New Roman"/>
          <w:color w:val="auto"/>
          <w:lang w:eastAsia="en-US"/>
        </w:rPr>
        <w:t xml:space="preserve"> členom Zakona o stvarnem premoženju države in samoupravnih lokalnih skupnosti </w:t>
      </w:r>
      <w:r w:rsidRPr="00113AA6">
        <w:rPr>
          <w:rFonts w:ascii="Times New Roman" w:eastAsia="Calibri" w:hAnsi="Times New Roman" w:cs="Times New Roman"/>
          <w:color w:val="auto"/>
          <w:lang w:eastAsia="en-US"/>
        </w:rPr>
        <w:t>plačilo 20% celotnega nadomestila</w:t>
      </w:r>
      <w:r w:rsidR="00D71A7D" w:rsidRPr="00113AA6">
        <w:rPr>
          <w:rFonts w:ascii="Times New Roman" w:eastAsia="Calibri" w:hAnsi="Times New Roman" w:cs="Times New Roman"/>
          <w:color w:val="auto"/>
          <w:lang w:eastAsia="en-US"/>
        </w:rPr>
        <w:t xml:space="preserve"> za obdobje </w:t>
      </w:r>
      <w:r w:rsidR="00F07DC5" w:rsidRPr="00113AA6">
        <w:rPr>
          <w:rFonts w:ascii="Times New Roman" w:eastAsia="Calibri" w:hAnsi="Times New Roman" w:cs="Times New Roman"/>
          <w:color w:val="auto"/>
          <w:lang w:eastAsia="en-US"/>
        </w:rPr>
        <w:t xml:space="preserve">20 </w:t>
      </w:r>
      <w:r w:rsidR="00D71A7D" w:rsidRPr="00113AA6">
        <w:rPr>
          <w:rFonts w:ascii="Times New Roman" w:eastAsia="Calibri" w:hAnsi="Times New Roman" w:cs="Times New Roman"/>
          <w:color w:val="auto"/>
          <w:lang w:eastAsia="en-US"/>
        </w:rPr>
        <w:t>let</w:t>
      </w:r>
      <w:r w:rsidR="00A12D8C" w:rsidRPr="00113AA6">
        <w:rPr>
          <w:rFonts w:ascii="Times New Roman" w:eastAsia="Calibri" w:hAnsi="Times New Roman" w:cs="Times New Roman"/>
          <w:color w:val="auto"/>
          <w:lang w:eastAsia="en-US"/>
        </w:rPr>
        <w:t>.</w:t>
      </w:r>
    </w:p>
    <w:p w14:paraId="68606E3D" w14:textId="67F65159" w:rsidR="00BD6059" w:rsidRPr="00113AA6" w:rsidRDefault="00BD6059" w:rsidP="00BD1087">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Izbrani ponudnik bo moral gostinski objekt postaviti v dimenzijah (gabaritih)</w:t>
      </w:r>
      <w:r w:rsidR="002270DF" w:rsidRPr="00113AA6">
        <w:rPr>
          <w:rFonts w:ascii="Times New Roman" w:eastAsia="Calibri" w:hAnsi="Times New Roman" w:cs="Times New Roman"/>
          <w:color w:val="auto"/>
          <w:lang w:eastAsia="en-US"/>
        </w:rPr>
        <w:t xml:space="preserve"> skladn</w:t>
      </w:r>
      <w:r w:rsidR="00842BE0" w:rsidRPr="00113AA6">
        <w:rPr>
          <w:rFonts w:ascii="Times New Roman" w:eastAsia="Calibri" w:hAnsi="Times New Roman" w:cs="Times New Roman"/>
          <w:color w:val="auto"/>
          <w:lang w:eastAsia="en-US"/>
        </w:rPr>
        <w:t>imi z IDZ, ki je naveden v točki II tega razpisa</w:t>
      </w:r>
      <w:r w:rsidR="00E70C80" w:rsidRPr="00113AA6">
        <w:rPr>
          <w:rFonts w:ascii="Times New Roman" w:eastAsia="Calibri" w:hAnsi="Times New Roman" w:cs="Times New Roman"/>
          <w:color w:val="auto"/>
          <w:lang w:eastAsia="en-US"/>
        </w:rPr>
        <w:t xml:space="preserve">. </w:t>
      </w:r>
      <w:r w:rsidR="008C09D6" w:rsidRPr="00113AA6">
        <w:rPr>
          <w:rFonts w:ascii="Times New Roman" w:eastAsia="Calibri" w:hAnsi="Times New Roman" w:cs="Times New Roman"/>
          <w:color w:val="auto"/>
          <w:lang w:eastAsia="en-US"/>
        </w:rPr>
        <w:t>Za v</w:t>
      </w:r>
      <w:r w:rsidR="00F67449" w:rsidRPr="00113AA6">
        <w:rPr>
          <w:rFonts w:ascii="Times New Roman" w:eastAsia="Calibri" w:hAnsi="Times New Roman" w:cs="Times New Roman"/>
          <w:color w:val="auto"/>
          <w:lang w:eastAsia="en-US"/>
        </w:rPr>
        <w:t xml:space="preserve">sa </w:t>
      </w:r>
      <w:r w:rsidR="007F491E" w:rsidRPr="00113AA6">
        <w:rPr>
          <w:rFonts w:ascii="Times New Roman" w:eastAsia="Calibri" w:hAnsi="Times New Roman" w:cs="Times New Roman"/>
          <w:color w:val="auto"/>
          <w:lang w:eastAsia="en-US"/>
        </w:rPr>
        <w:t xml:space="preserve">odstopanja </w:t>
      </w:r>
      <w:r w:rsidR="009F5AAD" w:rsidRPr="00113AA6">
        <w:rPr>
          <w:rFonts w:ascii="Times New Roman" w:eastAsia="Calibri" w:hAnsi="Times New Roman" w:cs="Times New Roman"/>
          <w:color w:val="auto"/>
          <w:lang w:eastAsia="en-US"/>
        </w:rPr>
        <w:t>si mora ponudnik predhodno pridobiti</w:t>
      </w:r>
      <w:r w:rsidR="007F491E" w:rsidRPr="00113AA6">
        <w:rPr>
          <w:rFonts w:ascii="Times New Roman" w:eastAsia="Calibri" w:hAnsi="Times New Roman" w:cs="Times New Roman"/>
          <w:color w:val="auto"/>
          <w:lang w:eastAsia="en-US"/>
        </w:rPr>
        <w:t xml:space="preserve"> </w:t>
      </w:r>
      <w:r w:rsidR="009F5AAD" w:rsidRPr="00113AA6">
        <w:rPr>
          <w:rFonts w:ascii="Times New Roman" w:eastAsia="Calibri" w:hAnsi="Times New Roman" w:cs="Times New Roman"/>
          <w:color w:val="auto"/>
          <w:lang w:eastAsia="en-US"/>
        </w:rPr>
        <w:t>soglasje</w:t>
      </w:r>
      <w:r w:rsidR="007C0E1D" w:rsidRPr="00113AA6">
        <w:rPr>
          <w:rFonts w:ascii="Times New Roman" w:eastAsia="Calibri" w:hAnsi="Times New Roman" w:cs="Times New Roman"/>
          <w:color w:val="auto"/>
          <w:lang w:eastAsia="en-US"/>
        </w:rPr>
        <w:t xml:space="preserve"> lastnik</w:t>
      </w:r>
      <w:r w:rsidR="00AE51CE" w:rsidRPr="00113AA6">
        <w:rPr>
          <w:rFonts w:ascii="Times New Roman" w:eastAsia="Calibri" w:hAnsi="Times New Roman" w:cs="Times New Roman"/>
          <w:color w:val="auto"/>
          <w:lang w:eastAsia="en-US"/>
        </w:rPr>
        <w:t>a</w:t>
      </w:r>
      <w:r w:rsidR="007C0E1D" w:rsidRPr="00113AA6">
        <w:rPr>
          <w:rFonts w:ascii="Times New Roman" w:eastAsia="Calibri" w:hAnsi="Times New Roman" w:cs="Times New Roman"/>
          <w:color w:val="auto"/>
          <w:lang w:eastAsia="en-US"/>
        </w:rPr>
        <w:t xml:space="preserve"> zemljišča</w:t>
      </w:r>
      <w:r w:rsidR="00AE51CE" w:rsidRPr="00113AA6">
        <w:rPr>
          <w:rFonts w:ascii="Times New Roman" w:eastAsia="Calibri" w:hAnsi="Times New Roman" w:cs="Times New Roman"/>
          <w:color w:val="auto"/>
          <w:lang w:eastAsia="en-US"/>
        </w:rPr>
        <w:t>.</w:t>
      </w:r>
      <w:r w:rsidR="00D12E79" w:rsidRPr="00113AA6">
        <w:rPr>
          <w:rFonts w:ascii="Times New Roman" w:eastAsia="Calibri" w:hAnsi="Times New Roman" w:cs="Times New Roman"/>
          <w:color w:val="auto"/>
          <w:lang w:eastAsia="en-US"/>
        </w:rPr>
        <w:t xml:space="preserve"> </w:t>
      </w:r>
    </w:p>
    <w:p w14:paraId="4801463A" w14:textId="627CF1E4" w:rsidR="00034657" w:rsidRPr="00113AA6" w:rsidRDefault="00034657" w:rsidP="00034657">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lastRenderedPageBreak/>
        <w:t xml:space="preserve">Izbrani ponudnik bo moral izgled gostinskega objekta uskladiti z izgledom javnih sanitarij in nadstrešnice, skladno s </w:t>
      </w:r>
      <w:r w:rsidR="00D71A7D" w:rsidRPr="00113AA6">
        <w:rPr>
          <w:rFonts w:ascii="Times New Roman" w:eastAsia="Calibri" w:hAnsi="Times New Roman" w:cs="Times New Roman"/>
          <w:color w:val="auto"/>
          <w:lang w:eastAsia="en-US"/>
        </w:rPr>
        <w:t xml:space="preserve">projektnimi </w:t>
      </w:r>
      <w:r w:rsidRPr="00113AA6">
        <w:rPr>
          <w:rFonts w:ascii="Times New Roman" w:eastAsia="Calibri" w:hAnsi="Times New Roman" w:cs="Times New Roman"/>
          <w:color w:val="auto"/>
          <w:lang w:eastAsia="en-US"/>
        </w:rPr>
        <w:t xml:space="preserve">pogoji </w:t>
      </w:r>
      <w:r w:rsidR="00D71A7D" w:rsidRPr="00113AA6">
        <w:rPr>
          <w:rFonts w:ascii="Times New Roman" w:eastAsia="Calibri" w:hAnsi="Times New Roman" w:cs="Times New Roman"/>
          <w:color w:val="auto"/>
          <w:lang w:eastAsia="en-US"/>
        </w:rPr>
        <w:t xml:space="preserve">pristojnega </w:t>
      </w:r>
      <w:proofErr w:type="spellStart"/>
      <w:r w:rsidR="00D71A7D" w:rsidRPr="00113AA6">
        <w:rPr>
          <w:rFonts w:ascii="Times New Roman" w:eastAsia="Calibri" w:hAnsi="Times New Roman" w:cs="Times New Roman"/>
          <w:color w:val="auto"/>
          <w:lang w:eastAsia="en-US"/>
        </w:rPr>
        <w:t>mnenjedajalca</w:t>
      </w:r>
      <w:proofErr w:type="spellEnd"/>
      <w:r w:rsidR="00D71A7D" w:rsidRPr="00113AA6">
        <w:rPr>
          <w:rFonts w:ascii="Times New Roman" w:eastAsia="Calibri" w:hAnsi="Times New Roman" w:cs="Times New Roman"/>
          <w:color w:val="auto"/>
          <w:lang w:eastAsia="en-US"/>
        </w:rPr>
        <w:t xml:space="preserve"> - </w:t>
      </w:r>
      <w:r w:rsidRPr="00113AA6">
        <w:rPr>
          <w:rFonts w:ascii="Times New Roman" w:eastAsia="Calibri" w:hAnsi="Times New Roman" w:cs="Times New Roman"/>
          <w:color w:val="auto"/>
          <w:lang w:eastAsia="en-US"/>
        </w:rPr>
        <w:t>Zavoda za varstvo kulturne dediščine Slovenije</w:t>
      </w:r>
      <w:r w:rsidR="00D71A7D" w:rsidRPr="00113AA6">
        <w:rPr>
          <w:rFonts w:ascii="Times New Roman" w:eastAsia="Calibri" w:hAnsi="Times New Roman" w:cs="Times New Roman"/>
          <w:color w:val="auto"/>
          <w:lang w:eastAsia="en-US"/>
        </w:rPr>
        <w:t>, ki so kot priloga sestavni del tega razpisa</w:t>
      </w:r>
      <w:r w:rsidR="00A12D8C" w:rsidRPr="00113AA6">
        <w:rPr>
          <w:rFonts w:ascii="Times New Roman" w:eastAsia="Calibri" w:hAnsi="Times New Roman" w:cs="Times New Roman"/>
          <w:color w:val="auto"/>
          <w:lang w:eastAsia="en-US"/>
        </w:rPr>
        <w:t>.</w:t>
      </w:r>
    </w:p>
    <w:p w14:paraId="2CAA09E2" w14:textId="17D5AFD0" w:rsidR="003D18A4" w:rsidRPr="00113AA6" w:rsidRDefault="003D18A4" w:rsidP="00034657">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 xml:space="preserve">Izbrani ponudnik bo moral </w:t>
      </w:r>
      <w:r w:rsidR="006A1374" w:rsidRPr="00113AA6">
        <w:rPr>
          <w:rFonts w:ascii="Times New Roman" w:eastAsia="Calibri" w:hAnsi="Times New Roman" w:cs="Times New Roman"/>
          <w:color w:val="auto"/>
          <w:lang w:eastAsia="en-US"/>
        </w:rPr>
        <w:t xml:space="preserve">zunanjo </w:t>
      </w:r>
      <w:r w:rsidRPr="00113AA6">
        <w:rPr>
          <w:rFonts w:ascii="Times New Roman" w:eastAsia="Calibri" w:hAnsi="Times New Roman" w:cs="Times New Roman"/>
          <w:color w:val="auto"/>
          <w:lang w:eastAsia="en-US"/>
        </w:rPr>
        <w:t xml:space="preserve">opremo </w:t>
      </w:r>
      <w:r w:rsidR="006A1374" w:rsidRPr="00113AA6">
        <w:rPr>
          <w:rFonts w:ascii="Times New Roman" w:eastAsia="Calibri" w:hAnsi="Times New Roman" w:cs="Times New Roman"/>
          <w:color w:val="auto"/>
          <w:lang w:eastAsia="en-US"/>
        </w:rPr>
        <w:t xml:space="preserve">na platoju </w:t>
      </w:r>
      <w:r w:rsidRPr="00113AA6">
        <w:rPr>
          <w:rFonts w:ascii="Times New Roman" w:eastAsia="Calibri" w:hAnsi="Times New Roman" w:cs="Times New Roman"/>
          <w:color w:val="auto"/>
          <w:lang w:eastAsia="en-US"/>
        </w:rPr>
        <w:t>uskladiti z zunanjim izgledom celotne Cankarjeve ulice in pridobiti pisno soglasje lastnika zemljišča, pri čemer mora biti gostinska oprema v celoti premična</w:t>
      </w:r>
      <w:r w:rsidR="00A12D8C" w:rsidRPr="00113AA6">
        <w:rPr>
          <w:rFonts w:ascii="Times New Roman" w:eastAsia="Calibri" w:hAnsi="Times New Roman" w:cs="Times New Roman"/>
          <w:color w:val="auto"/>
          <w:lang w:eastAsia="en-US"/>
        </w:rPr>
        <w:t>.</w:t>
      </w:r>
    </w:p>
    <w:p w14:paraId="39E85BA0" w14:textId="5A9EF357" w:rsidR="00FB1D84" w:rsidRPr="00113AA6" w:rsidRDefault="00FB1D84" w:rsidP="00034657">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Izbrani ponudnik mora pri ureditvi platoja upoštevati ustrezne odmike okoli dreves, in sicer tako, da dreves ne poškoduje in ne ovira njihove rasti</w:t>
      </w:r>
      <w:r w:rsidR="00A12D8C" w:rsidRPr="00113AA6">
        <w:rPr>
          <w:rFonts w:ascii="Times New Roman" w:eastAsia="Calibri" w:hAnsi="Times New Roman" w:cs="Times New Roman"/>
          <w:color w:val="auto"/>
          <w:lang w:eastAsia="en-US"/>
        </w:rPr>
        <w:t>.</w:t>
      </w:r>
    </w:p>
    <w:p w14:paraId="3C1AAD28" w14:textId="48AF6CD2" w:rsidR="00F8256A" w:rsidRPr="00113AA6" w:rsidRDefault="00034657" w:rsidP="00F8256A">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 xml:space="preserve">Izbrani ponudnik bo moral pridobiti gradbeno dovoljenje za gostinski objekt skladno </w:t>
      </w:r>
      <w:r w:rsidR="00103FEE" w:rsidRPr="00113AA6">
        <w:rPr>
          <w:rFonts w:ascii="Times New Roman" w:eastAsia="Calibri" w:hAnsi="Times New Roman" w:cs="Times New Roman"/>
          <w:color w:val="auto"/>
          <w:lang w:eastAsia="en-US"/>
        </w:rPr>
        <w:t xml:space="preserve">s 3. točko tega poglavja </w:t>
      </w:r>
      <w:r w:rsidRPr="00113AA6">
        <w:rPr>
          <w:rFonts w:ascii="Times New Roman" w:eastAsia="Calibri" w:hAnsi="Times New Roman" w:cs="Times New Roman"/>
          <w:color w:val="auto"/>
          <w:lang w:eastAsia="en-US"/>
        </w:rPr>
        <w:t xml:space="preserve">(nezahteven objekt kot proizvod dan na trg) najkasneje v roku </w:t>
      </w:r>
      <w:r w:rsidR="004863B4" w:rsidRPr="00113AA6">
        <w:rPr>
          <w:rFonts w:ascii="Times New Roman" w:eastAsia="Calibri" w:hAnsi="Times New Roman" w:cs="Times New Roman"/>
          <w:color w:val="auto"/>
          <w:lang w:eastAsia="en-US"/>
        </w:rPr>
        <w:t>6</w:t>
      </w:r>
      <w:r w:rsidRPr="00113AA6">
        <w:rPr>
          <w:rFonts w:ascii="Times New Roman" w:eastAsia="Calibri" w:hAnsi="Times New Roman" w:cs="Times New Roman"/>
          <w:color w:val="auto"/>
          <w:lang w:eastAsia="en-US"/>
        </w:rPr>
        <w:t xml:space="preserve"> mesecev po podpisu pogodbe, </w:t>
      </w:r>
      <w:r w:rsidR="00F8256A" w:rsidRPr="00113AA6">
        <w:rPr>
          <w:rFonts w:ascii="Times New Roman" w:eastAsia="Calibri" w:hAnsi="Times New Roman" w:cs="Times New Roman"/>
          <w:color w:val="auto"/>
          <w:lang w:eastAsia="en-US"/>
        </w:rPr>
        <w:t>v nadaljnjih 6 mesecih pa pričeti z opravljanjem gostinske dejavnosti. Če izbrani ponudnik v roku ne pridobi gradbenega dovoljenja ali ne prične opravljati gostinske dejavnosti, se</w:t>
      </w:r>
      <w:r w:rsidRPr="00113AA6">
        <w:rPr>
          <w:rFonts w:ascii="Times New Roman" w:eastAsia="Calibri" w:hAnsi="Times New Roman" w:cs="Times New Roman"/>
          <w:color w:val="auto"/>
          <w:lang w:eastAsia="en-US"/>
        </w:rPr>
        <w:t xml:space="preserve"> šteje, da je pogodba razvezana</w:t>
      </w:r>
      <w:r w:rsidR="00F83660" w:rsidRPr="00113AA6">
        <w:rPr>
          <w:rFonts w:ascii="Times New Roman" w:eastAsia="Calibri" w:hAnsi="Times New Roman" w:cs="Times New Roman"/>
          <w:color w:val="auto"/>
          <w:lang w:eastAsia="en-US"/>
        </w:rPr>
        <w:t xml:space="preserve">, pri čemer lastnik zemljišča obdrži sorazmerni znesek </w:t>
      </w:r>
      <w:r w:rsidR="000C3D2B" w:rsidRPr="00113AA6">
        <w:rPr>
          <w:rFonts w:ascii="Times New Roman" w:eastAsia="Calibri" w:hAnsi="Times New Roman" w:cs="Times New Roman"/>
          <w:color w:val="auto"/>
          <w:lang w:eastAsia="en-US"/>
        </w:rPr>
        <w:t xml:space="preserve">že plačanega </w:t>
      </w:r>
      <w:r w:rsidR="00F83660" w:rsidRPr="00113AA6">
        <w:rPr>
          <w:rFonts w:ascii="Times New Roman" w:eastAsia="Calibri" w:hAnsi="Times New Roman" w:cs="Times New Roman"/>
          <w:color w:val="auto"/>
          <w:lang w:eastAsia="en-US"/>
        </w:rPr>
        <w:t>nadomestila glede na potek časa od podpisa služnostne pogodbe do razveze pogodbe, preostanek že plačanega nadomestila se izbranemu ponudniku brezobrestno vrne.</w:t>
      </w:r>
      <w:r w:rsidR="001209B8" w:rsidRPr="00113AA6">
        <w:rPr>
          <w:rFonts w:ascii="Times New Roman" w:eastAsia="Calibri" w:hAnsi="Times New Roman" w:cs="Times New Roman"/>
          <w:color w:val="auto"/>
          <w:lang w:eastAsia="en-US"/>
        </w:rPr>
        <w:t xml:space="preserve"> Iz</w:t>
      </w:r>
      <w:r w:rsidR="00E5503F" w:rsidRPr="00113AA6">
        <w:rPr>
          <w:rFonts w:ascii="Times New Roman" w:eastAsia="Calibri" w:hAnsi="Times New Roman" w:cs="Times New Roman"/>
          <w:color w:val="auto"/>
          <w:lang w:eastAsia="en-US"/>
        </w:rPr>
        <w:t xml:space="preserve"> objektivnih razlogov</w:t>
      </w:r>
      <w:r w:rsidR="001209B8" w:rsidRPr="00113AA6">
        <w:rPr>
          <w:rFonts w:ascii="Times New Roman" w:eastAsia="Calibri" w:hAnsi="Times New Roman" w:cs="Times New Roman"/>
          <w:color w:val="auto"/>
          <w:lang w:eastAsia="en-US"/>
        </w:rPr>
        <w:t xml:space="preserve"> se lahko roka </w:t>
      </w:r>
      <w:r w:rsidR="00E5503F" w:rsidRPr="00113AA6">
        <w:rPr>
          <w:rFonts w:ascii="Times New Roman" w:eastAsia="Calibri" w:hAnsi="Times New Roman" w:cs="Times New Roman"/>
          <w:color w:val="auto"/>
          <w:lang w:eastAsia="en-US"/>
        </w:rPr>
        <w:t xml:space="preserve">z aneksom </w:t>
      </w:r>
      <w:r w:rsidR="001209B8" w:rsidRPr="00113AA6">
        <w:rPr>
          <w:rFonts w:ascii="Times New Roman" w:eastAsia="Calibri" w:hAnsi="Times New Roman" w:cs="Times New Roman"/>
          <w:color w:val="auto"/>
          <w:lang w:eastAsia="en-US"/>
        </w:rPr>
        <w:t xml:space="preserve">ustrezno </w:t>
      </w:r>
      <w:r w:rsidR="00E5503F" w:rsidRPr="00113AA6">
        <w:rPr>
          <w:rFonts w:ascii="Times New Roman" w:eastAsia="Calibri" w:hAnsi="Times New Roman" w:cs="Times New Roman"/>
          <w:color w:val="auto"/>
          <w:lang w:eastAsia="en-US"/>
        </w:rPr>
        <w:t>podaljša</w:t>
      </w:r>
      <w:r w:rsidR="001209B8" w:rsidRPr="00113AA6">
        <w:rPr>
          <w:rFonts w:ascii="Times New Roman" w:eastAsia="Calibri" w:hAnsi="Times New Roman" w:cs="Times New Roman"/>
          <w:color w:val="auto"/>
          <w:lang w:eastAsia="en-US"/>
        </w:rPr>
        <w:t>ta</w:t>
      </w:r>
      <w:r w:rsidR="00A12D8C" w:rsidRPr="00113AA6">
        <w:rPr>
          <w:rFonts w:ascii="Times New Roman" w:eastAsia="Calibri" w:hAnsi="Times New Roman" w:cs="Times New Roman"/>
          <w:color w:val="auto"/>
          <w:lang w:eastAsia="en-US"/>
        </w:rPr>
        <w:t>.</w:t>
      </w:r>
    </w:p>
    <w:p w14:paraId="4341BF11" w14:textId="5830C57F" w:rsidR="00494DA5" w:rsidRPr="00113AA6" w:rsidRDefault="00494DA5" w:rsidP="00F8256A">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 xml:space="preserve">V primeru, da izbrani ponudnik ne bo zagotovil gostinskega objekta skladno z izdanim gradbenim dovoljenjem in bo posledično prišlo do vpisa zaznambe </w:t>
      </w:r>
      <w:r w:rsidR="0098364F" w:rsidRPr="00113AA6">
        <w:rPr>
          <w:rFonts w:ascii="Times New Roman" w:eastAsia="Calibri" w:hAnsi="Times New Roman" w:cs="Times New Roman"/>
          <w:color w:val="auto"/>
          <w:lang w:eastAsia="en-US"/>
        </w:rPr>
        <w:t>inšpekcijskega postopka v zemljiški knjigi</w:t>
      </w:r>
      <w:r w:rsidRPr="00113AA6">
        <w:rPr>
          <w:rFonts w:ascii="Times New Roman" w:eastAsia="Calibri" w:hAnsi="Times New Roman" w:cs="Times New Roman"/>
          <w:color w:val="auto"/>
          <w:lang w:eastAsia="en-US"/>
        </w:rPr>
        <w:t xml:space="preserve">, </w:t>
      </w:r>
      <w:r w:rsidR="005B0866" w:rsidRPr="00113AA6">
        <w:rPr>
          <w:rFonts w:ascii="Times New Roman" w:eastAsia="Calibri" w:hAnsi="Times New Roman" w:cs="Times New Roman"/>
          <w:color w:val="auto"/>
          <w:lang w:eastAsia="en-US"/>
        </w:rPr>
        <w:t xml:space="preserve">ker </w:t>
      </w:r>
      <w:r w:rsidR="0098364F" w:rsidRPr="00113AA6">
        <w:rPr>
          <w:rFonts w:ascii="Times New Roman" w:eastAsia="Calibri" w:hAnsi="Times New Roman" w:cs="Times New Roman"/>
          <w:color w:val="auto"/>
          <w:lang w:eastAsia="en-US"/>
        </w:rPr>
        <w:t>izbrani ponudnik v predpisanem roku n</w:t>
      </w:r>
      <w:r w:rsidR="005B0866" w:rsidRPr="00113AA6">
        <w:rPr>
          <w:rFonts w:ascii="Times New Roman" w:eastAsia="Calibri" w:hAnsi="Times New Roman" w:cs="Times New Roman"/>
          <w:color w:val="auto"/>
          <w:lang w:eastAsia="en-US"/>
        </w:rPr>
        <w:t>i</w:t>
      </w:r>
      <w:r w:rsidR="0098364F" w:rsidRPr="00113AA6">
        <w:rPr>
          <w:rFonts w:ascii="Times New Roman" w:eastAsia="Calibri" w:hAnsi="Times New Roman" w:cs="Times New Roman"/>
          <w:color w:val="auto"/>
          <w:lang w:eastAsia="en-US"/>
        </w:rPr>
        <w:t xml:space="preserve"> izpolni</w:t>
      </w:r>
      <w:r w:rsidR="005B0866" w:rsidRPr="00113AA6">
        <w:rPr>
          <w:rFonts w:ascii="Times New Roman" w:eastAsia="Calibri" w:hAnsi="Times New Roman" w:cs="Times New Roman"/>
          <w:color w:val="auto"/>
          <w:lang w:eastAsia="en-US"/>
        </w:rPr>
        <w:t>l</w:t>
      </w:r>
      <w:r w:rsidR="0098364F" w:rsidRPr="00113AA6">
        <w:rPr>
          <w:rFonts w:ascii="Times New Roman" w:eastAsia="Calibri" w:hAnsi="Times New Roman" w:cs="Times New Roman"/>
          <w:color w:val="auto"/>
          <w:lang w:eastAsia="en-US"/>
        </w:rPr>
        <w:t xml:space="preserve"> naloženih obveznosti</w:t>
      </w:r>
      <w:r w:rsidR="0067526C" w:rsidRPr="00113AA6">
        <w:rPr>
          <w:rFonts w:ascii="Times New Roman" w:eastAsia="Calibri" w:hAnsi="Times New Roman" w:cs="Times New Roman"/>
          <w:color w:val="auto"/>
          <w:lang w:eastAsia="en-US"/>
        </w:rPr>
        <w:t xml:space="preserve"> oziroma v roku</w:t>
      </w:r>
      <w:r w:rsidR="00C63EF7" w:rsidRPr="00113AA6">
        <w:rPr>
          <w:rFonts w:ascii="Times New Roman" w:eastAsia="Calibri" w:hAnsi="Times New Roman" w:cs="Times New Roman"/>
          <w:color w:val="auto"/>
          <w:lang w:eastAsia="en-US"/>
        </w:rPr>
        <w:t>, ki ga dogovori z lastnikom zemljišča ne uredi izbrisa zaznambe iz zemljiške knjige</w:t>
      </w:r>
      <w:r w:rsidR="0098364F" w:rsidRPr="00113AA6">
        <w:rPr>
          <w:rFonts w:ascii="Times New Roman" w:eastAsia="Calibri" w:hAnsi="Times New Roman" w:cs="Times New Roman"/>
          <w:color w:val="auto"/>
          <w:lang w:eastAsia="en-US"/>
        </w:rPr>
        <w:t>, se šteje, da je pogodba razvezana</w:t>
      </w:r>
      <w:r w:rsidR="00A12D8C" w:rsidRPr="00113AA6">
        <w:rPr>
          <w:rFonts w:ascii="Times New Roman" w:eastAsia="Calibri" w:hAnsi="Times New Roman" w:cs="Times New Roman"/>
          <w:color w:val="auto"/>
          <w:lang w:eastAsia="en-US"/>
        </w:rPr>
        <w:t>.</w:t>
      </w:r>
    </w:p>
    <w:p w14:paraId="16F50209" w14:textId="144E4F8D" w:rsidR="00430220" w:rsidRPr="00113AA6" w:rsidRDefault="00430220" w:rsidP="00563171">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V primeru, da pride do prenehanja pogodbe iz kakršnega koli razloga, je izbrani ponudnik dolžan na zemljišču vzpostaviti prvotno stanje (o</w:t>
      </w:r>
      <w:r w:rsidR="00974C17" w:rsidRPr="00113AA6">
        <w:rPr>
          <w:rFonts w:ascii="Times New Roman" w:eastAsia="Calibri" w:hAnsi="Times New Roman" w:cs="Times New Roman"/>
          <w:color w:val="auto"/>
          <w:lang w:eastAsia="en-US"/>
        </w:rPr>
        <w:t>d</w:t>
      </w:r>
      <w:r w:rsidRPr="00113AA6">
        <w:rPr>
          <w:rFonts w:ascii="Times New Roman" w:eastAsia="Calibri" w:hAnsi="Times New Roman" w:cs="Times New Roman"/>
          <w:color w:val="auto"/>
          <w:lang w:eastAsia="en-US"/>
        </w:rPr>
        <w:t>straniti gostinski objekt s pripadajočo opremo) v roku 3 mesecev od prenehanja pogodbe</w:t>
      </w:r>
      <w:r w:rsidR="00974C17" w:rsidRPr="00113AA6">
        <w:rPr>
          <w:rFonts w:ascii="Times New Roman" w:eastAsia="Calibri" w:hAnsi="Times New Roman" w:cs="Times New Roman"/>
          <w:color w:val="auto"/>
          <w:lang w:eastAsia="en-US"/>
        </w:rPr>
        <w:t>, razen če se z lastnikom zemljišča dogovori drugače</w:t>
      </w:r>
      <w:r w:rsidRPr="00113AA6">
        <w:rPr>
          <w:rFonts w:ascii="Times New Roman" w:eastAsia="Calibri" w:hAnsi="Times New Roman" w:cs="Times New Roman"/>
          <w:color w:val="auto"/>
          <w:lang w:eastAsia="en-US"/>
        </w:rPr>
        <w:t xml:space="preserve">. V nasprotnem primeru je lastnik zemljišča za vsak </w:t>
      </w:r>
      <w:r w:rsidR="00F35A06" w:rsidRPr="00113AA6">
        <w:rPr>
          <w:rFonts w:ascii="Times New Roman" w:eastAsia="Calibri" w:hAnsi="Times New Roman" w:cs="Times New Roman"/>
          <w:color w:val="auto"/>
          <w:lang w:eastAsia="en-US"/>
        </w:rPr>
        <w:t>teden</w:t>
      </w:r>
      <w:r w:rsidRPr="00113AA6">
        <w:rPr>
          <w:rFonts w:ascii="Times New Roman" w:eastAsia="Calibri" w:hAnsi="Times New Roman" w:cs="Times New Roman"/>
          <w:color w:val="auto"/>
          <w:lang w:eastAsia="en-US"/>
        </w:rPr>
        <w:t xml:space="preserve"> zamude upravičen do pogodbene kazni v višini </w:t>
      </w:r>
      <w:r w:rsidR="005125B5" w:rsidRPr="00113AA6">
        <w:rPr>
          <w:rFonts w:ascii="Times New Roman" w:eastAsia="Calibri" w:hAnsi="Times New Roman" w:cs="Times New Roman"/>
          <w:color w:val="auto"/>
          <w:lang w:eastAsia="en-US"/>
        </w:rPr>
        <w:t xml:space="preserve">enega </w:t>
      </w:r>
      <w:r w:rsidR="00F35A06" w:rsidRPr="00113AA6">
        <w:rPr>
          <w:rFonts w:ascii="Times New Roman" w:eastAsia="Calibri" w:hAnsi="Times New Roman" w:cs="Times New Roman"/>
          <w:color w:val="auto"/>
          <w:lang w:eastAsia="en-US"/>
        </w:rPr>
        <w:t>mesečnega nadomestila</w:t>
      </w:r>
      <w:r w:rsidRPr="00113AA6">
        <w:rPr>
          <w:rFonts w:ascii="Times New Roman" w:eastAsia="Calibri" w:hAnsi="Times New Roman" w:cs="Times New Roman"/>
          <w:color w:val="auto"/>
          <w:lang w:eastAsia="en-US"/>
        </w:rPr>
        <w:t xml:space="preserve">.  </w:t>
      </w:r>
    </w:p>
    <w:p w14:paraId="0681D020" w14:textId="6C6FCC69" w:rsidR="00034657" w:rsidRPr="00113AA6" w:rsidRDefault="00034657" w:rsidP="00034657">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Na platoju bo postavljena nadstrešnica</w:t>
      </w:r>
      <w:r w:rsidR="00974C17" w:rsidRPr="00113AA6">
        <w:rPr>
          <w:rFonts w:ascii="Times New Roman" w:eastAsia="Calibri" w:hAnsi="Times New Roman" w:cs="Times New Roman"/>
          <w:color w:val="auto"/>
          <w:lang w:eastAsia="en-US"/>
        </w:rPr>
        <w:t xml:space="preserve">, </w:t>
      </w:r>
      <w:r w:rsidRPr="00113AA6">
        <w:rPr>
          <w:rFonts w:ascii="Times New Roman" w:eastAsia="Calibri" w:hAnsi="Times New Roman" w:cs="Times New Roman"/>
          <w:color w:val="auto"/>
          <w:lang w:eastAsia="en-US"/>
        </w:rPr>
        <w:t>ki jo bo moral vzdrževati</w:t>
      </w:r>
      <w:r w:rsidR="00E5503F" w:rsidRPr="00113AA6">
        <w:rPr>
          <w:rFonts w:ascii="Times New Roman" w:eastAsia="Calibri" w:hAnsi="Times New Roman" w:cs="Times New Roman"/>
          <w:color w:val="auto"/>
          <w:lang w:eastAsia="en-US"/>
        </w:rPr>
        <w:t xml:space="preserve"> s skrbnostjo dobrega gospodarja</w:t>
      </w:r>
      <w:r w:rsidRPr="00113AA6">
        <w:rPr>
          <w:rFonts w:ascii="Times New Roman" w:eastAsia="Calibri" w:hAnsi="Times New Roman" w:cs="Times New Roman"/>
          <w:color w:val="auto"/>
          <w:lang w:eastAsia="en-US"/>
        </w:rPr>
        <w:t xml:space="preserve"> izbrani ponudnik kot uporabnik</w:t>
      </w:r>
      <w:r w:rsidR="00E5503F" w:rsidRPr="00113AA6">
        <w:rPr>
          <w:rFonts w:ascii="Times New Roman" w:eastAsia="Calibri" w:hAnsi="Times New Roman" w:cs="Times New Roman"/>
          <w:color w:val="auto"/>
          <w:lang w:eastAsia="en-US"/>
        </w:rPr>
        <w:t xml:space="preserve"> na svoje stroške</w:t>
      </w:r>
      <w:r w:rsidR="00A12D8C" w:rsidRPr="00113AA6">
        <w:rPr>
          <w:rFonts w:ascii="Times New Roman" w:eastAsia="Calibri" w:hAnsi="Times New Roman" w:cs="Times New Roman"/>
          <w:color w:val="auto"/>
          <w:lang w:eastAsia="en-US"/>
        </w:rPr>
        <w:t>.</w:t>
      </w:r>
    </w:p>
    <w:p w14:paraId="3D1A07D5" w14:textId="7FCF3BF6" w:rsidR="00034657" w:rsidRPr="00113AA6" w:rsidRDefault="00034657" w:rsidP="00034657">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V primeru, ko bo lastnik zemljišča potreboval nadstrešnico in teraso za lastne potrebe (kulturni, turistični, izobraževalni in podoben namen), bo izbrani ponudnik to dolžan brezplačno omogočiti, po predhodnem pisnem obvestilu, in sicer največ 12 krat letno</w:t>
      </w:r>
      <w:r w:rsidR="00A12D8C" w:rsidRPr="00113AA6">
        <w:rPr>
          <w:rFonts w:ascii="Times New Roman" w:eastAsia="Calibri" w:hAnsi="Times New Roman" w:cs="Times New Roman"/>
          <w:color w:val="auto"/>
          <w:lang w:eastAsia="en-US"/>
        </w:rPr>
        <w:t xml:space="preserve">. Obvestilo bo posredovano ponudniku 14 dni pred uporabo s strani </w:t>
      </w:r>
      <w:r w:rsidR="00FE0DE8" w:rsidRPr="00113AA6">
        <w:rPr>
          <w:rFonts w:ascii="Times New Roman" w:eastAsia="Calibri" w:hAnsi="Times New Roman" w:cs="Times New Roman"/>
          <w:color w:val="auto"/>
          <w:lang w:eastAsia="en-US"/>
        </w:rPr>
        <w:t>lastnika zemljišča</w:t>
      </w:r>
      <w:r w:rsidR="00A12D8C" w:rsidRPr="00113AA6">
        <w:rPr>
          <w:rFonts w:ascii="Times New Roman" w:eastAsia="Calibri" w:hAnsi="Times New Roman" w:cs="Times New Roman"/>
          <w:color w:val="auto"/>
          <w:lang w:eastAsia="en-US"/>
        </w:rPr>
        <w:t xml:space="preserve">. </w:t>
      </w:r>
      <w:r w:rsidR="00C94293" w:rsidRPr="00113AA6">
        <w:rPr>
          <w:rFonts w:ascii="Times New Roman" w:eastAsia="Calibri" w:hAnsi="Times New Roman" w:cs="Times New Roman"/>
          <w:color w:val="auto"/>
          <w:lang w:eastAsia="en-US"/>
        </w:rPr>
        <w:t xml:space="preserve">Pri tem </w:t>
      </w:r>
      <w:r w:rsidR="00217D5E" w:rsidRPr="00113AA6">
        <w:rPr>
          <w:rFonts w:ascii="Times New Roman" w:eastAsia="Calibri" w:hAnsi="Times New Roman" w:cs="Times New Roman"/>
          <w:color w:val="auto"/>
          <w:lang w:eastAsia="en-US"/>
        </w:rPr>
        <w:t>mora lastnik zemljišča zagotoviti, da gostinska ponudba izbranega ponudnika ni ovirana</w:t>
      </w:r>
      <w:r w:rsidR="00CB3E77" w:rsidRPr="00113AA6">
        <w:rPr>
          <w:rFonts w:ascii="Times New Roman" w:eastAsia="Calibri" w:hAnsi="Times New Roman" w:cs="Times New Roman"/>
          <w:color w:val="auto"/>
          <w:lang w:eastAsia="en-US"/>
        </w:rPr>
        <w:t xml:space="preserve"> ter da gostinske dejavnosti za te prireditve ne more izvajati 3. oseba.</w:t>
      </w:r>
    </w:p>
    <w:p w14:paraId="2BDC7679" w14:textId="0D77BF39" w:rsidR="00034657" w:rsidRPr="00113AA6" w:rsidRDefault="00034657" w:rsidP="00034657">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Izbrani ponudnik bo poleg nadomestila dolžan redno plačevati tudi stroške obratovanja (električna energija, voda, kanalizacija, odvoz odpadkov in drugo) in nadomestilo za uporabo stavbnega zemljišča oziroma druge zakonsko veljavne dajatve</w:t>
      </w:r>
      <w:r w:rsidR="009F572B" w:rsidRPr="00113AA6">
        <w:rPr>
          <w:rFonts w:ascii="Times New Roman" w:eastAsia="Calibri" w:hAnsi="Times New Roman" w:cs="Times New Roman"/>
          <w:color w:val="auto"/>
          <w:lang w:eastAsia="en-US"/>
        </w:rPr>
        <w:t>.</w:t>
      </w:r>
    </w:p>
    <w:p w14:paraId="2C53B29A" w14:textId="43462B75" w:rsidR="00924B1B" w:rsidRPr="00113AA6" w:rsidRDefault="00924B1B" w:rsidP="00034657">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Izbrani ponudnik je dolžan redno vzdrževati in čistiti plato, investicijsko vzdrževanje nadstrešnice</w:t>
      </w:r>
      <w:r w:rsidR="006A334E" w:rsidRPr="00113AA6">
        <w:rPr>
          <w:rFonts w:ascii="Times New Roman" w:eastAsia="Calibri" w:hAnsi="Times New Roman" w:cs="Times New Roman"/>
          <w:color w:val="auto"/>
          <w:lang w:eastAsia="en-US"/>
        </w:rPr>
        <w:t xml:space="preserve"> </w:t>
      </w:r>
      <w:r w:rsidRPr="00113AA6">
        <w:rPr>
          <w:rFonts w:ascii="Times New Roman" w:eastAsia="Calibri" w:hAnsi="Times New Roman" w:cs="Times New Roman"/>
          <w:color w:val="auto"/>
          <w:lang w:eastAsia="en-US"/>
        </w:rPr>
        <w:t>bremeni lastnika zemljišča</w:t>
      </w:r>
      <w:r w:rsidR="00FE0DE8" w:rsidRPr="00113AA6">
        <w:rPr>
          <w:rFonts w:ascii="Times New Roman" w:eastAsia="Calibri" w:hAnsi="Times New Roman" w:cs="Times New Roman"/>
          <w:color w:val="auto"/>
          <w:lang w:eastAsia="en-US"/>
        </w:rPr>
        <w:t>.</w:t>
      </w:r>
    </w:p>
    <w:p w14:paraId="14950CCF" w14:textId="29902608" w:rsidR="00924B1B" w:rsidRPr="00113AA6" w:rsidRDefault="00924B1B" w:rsidP="00034657">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 xml:space="preserve">Lastnik zemljišča ne odgovarja </w:t>
      </w:r>
      <w:r w:rsidR="00765D16" w:rsidRPr="00113AA6">
        <w:rPr>
          <w:rFonts w:ascii="Times New Roman" w:eastAsia="Calibri" w:hAnsi="Times New Roman" w:cs="Times New Roman"/>
          <w:color w:val="auto"/>
          <w:lang w:eastAsia="en-US"/>
        </w:rPr>
        <w:t>za morebitno škodo, ki bi nastala pri uporabi zemljišča</w:t>
      </w:r>
      <w:r w:rsidR="009E1E63" w:rsidRPr="00113AA6">
        <w:rPr>
          <w:rFonts w:ascii="Times New Roman" w:eastAsia="Calibri" w:hAnsi="Times New Roman" w:cs="Times New Roman"/>
          <w:color w:val="auto"/>
          <w:lang w:eastAsia="en-US"/>
        </w:rPr>
        <w:t xml:space="preserve"> </w:t>
      </w:r>
      <w:r w:rsidR="00F07DC5" w:rsidRPr="00113AA6">
        <w:rPr>
          <w:rFonts w:ascii="Times New Roman" w:eastAsia="Calibri" w:hAnsi="Times New Roman" w:cs="Times New Roman"/>
          <w:color w:val="auto"/>
          <w:lang w:eastAsia="en-US"/>
        </w:rPr>
        <w:t xml:space="preserve">v zvezi z </w:t>
      </w:r>
      <w:r w:rsidR="009E1E63" w:rsidRPr="00113AA6">
        <w:rPr>
          <w:rFonts w:ascii="Times New Roman" w:eastAsia="Calibri" w:hAnsi="Times New Roman" w:cs="Times New Roman"/>
          <w:color w:val="auto"/>
          <w:lang w:eastAsia="en-US"/>
        </w:rPr>
        <w:t>opravljanj</w:t>
      </w:r>
      <w:r w:rsidR="00F07DC5" w:rsidRPr="00113AA6">
        <w:rPr>
          <w:rFonts w:ascii="Times New Roman" w:eastAsia="Calibri" w:hAnsi="Times New Roman" w:cs="Times New Roman"/>
          <w:color w:val="auto"/>
          <w:lang w:eastAsia="en-US"/>
        </w:rPr>
        <w:t>em</w:t>
      </w:r>
      <w:r w:rsidR="009E1E63" w:rsidRPr="00113AA6">
        <w:rPr>
          <w:rFonts w:ascii="Times New Roman" w:eastAsia="Calibri" w:hAnsi="Times New Roman" w:cs="Times New Roman"/>
          <w:color w:val="auto"/>
          <w:lang w:eastAsia="en-US"/>
        </w:rPr>
        <w:t xml:space="preserve"> gostinske dejavnosti</w:t>
      </w:r>
      <w:r w:rsidR="00765D16" w:rsidRPr="00113AA6">
        <w:rPr>
          <w:rFonts w:ascii="Times New Roman" w:eastAsia="Calibri" w:hAnsi="Times New Roman" w:cs="Times New Roman"/>
          <w:color w:val="auto"/>
          <w:lang w:eastAsia="en-US"/>
        </w:rPr>
        <w:t>. Uporabnik zemljišča v celoti odgovarja za svojo uporabo zemljišča ter za vso neposredno ali posredno škodo, ki bi nastala njemu ali tretjim osebam v zvezi z uporabo zemljišča</w:t>
      </w:r>
      <w:r w:rsidR="009E1E63" w:rsidRPr="00113AA6">
        <w:rPr>
          <w:rFonts w:ascii="Times New Roman" w:eastAsia="Calibri" w:hAnsi="Times New Roman" w:cs="Times New Roman"/>
          <w:color w:val="auto"/>
          <w:lang w:eastAsia="en-US"/>
        </w:rPr>
        <w:t xml:space="preserve"> </w:t>
      </w:r>
      <w:r w:rsidR="00F07DC5" w:rsidRPr="00113AA6">
        <w:rPr>
          <w:rFonts w:ascii="Times New Roman" w:eastAsia="Calibri" w:hAnsi="Times New Roman" w:cs="Times New Roman"/>
          <w:color w:val="auto"/>
          <w:lang w:eastAsia="en-US"/>
        </w:rPr>
        <w:t xml:space="preserve">za </w:t>
      </w:r>
      <w:r w:rsidR="0022708F" w:rsidRPr="00113AA6">
        <w:rPr>
          <w:rFonts w:ascii="Times New Roman" w:eastAsia="Calibri" w:hAnsi="Times New Roman" w:cs="Times New Roman"/>
          <w:color w:val="auto"/>
          <w:lang w:eastAsia="en-US"/>
        </w:rPr>
        <w:t xml:space="preserve">opravljanje </w:t>
      </w:r>
      <w:r w:rsidR="00F07DC5" w:rsidRPr="00113AA6">
        <w:rPr>
          <w:rFonts w:ascii="Times New Roman" w:eastAsia="Calibri" w:hAnsi="Times New Roman" w:cs="Times New Roman"/>
          <w:color w:val="auto"/>
          <w:lang w:eastAsia="en-US"/>
        </w:rPr>
        <w:t>gostinsko dejavnost</w:t>
      </w:r>
      <w:r w:rsidR="00765D16" w:rsidRPr="00113AA6">
        <w:rPr>
          <w:rFonts w:ascii="Times New Roman" w:eastAsia="Calibri" w:hAnsi="Times New Roman" w:cs="Times New Roman"/>
          <w:color w:val="auto"/>
          <w:lang w:eastAsia="en-US"/>
        </w:rPr>
        <w:t>. Uporabnik se z oddajo vloge izrecno zavezuje, da lastnika zemljišča razbremeni vsakršne odgovornosti in morebitnih zahtevkov tretjih oseb.</w:t>
      </w:r>
    </w:p>
    <w:p w14:paraId="5BFC7E21" w14:textId="6C8FAB55" w:rsidR="00034657" w:rsidRPr="00113AA6" w:rsidRDefault="00034657" w:rsidP="00034657">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Vložena sredstva izbranega ponudnika v objekt, opremo in zemljišče se po prenehanju pogodbenega razmerja ne povrnejo</w:t>
      </w:r>
      <w:r w:rsidR="0022708F" w:rsidRPr="00113AA6">
        <w:rPr>
          <w:rFonts w:ascii="Times New Roman" w:eastAsia="Calibri" w:hAnsi="Times New Roman" w:cs="Times New Roman"/>
          <w:color w:val="auto"/>
          <w:lang w:eastAsia="en-US"/>
        </w:rPr>
        <w:t>.</w:t>
      </w:r>
    </w:p>
    <w:p w14:paraId="45D6836C" w14:textId="3F75C5E3" w:rsidR="00034657" w:rsidRPr="00113AA6" w:rsidRDefault="00E5503F" w:rsidP="002A0877">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Vse obveznosti in omejitve izbranega ponudnika (vzdrževanje nadstrešnice, umik gostinske opreme izpod nadstrešnice in s terase ter dopustit</w:t>
      </w:r>
      <w:r w:rsidR="00924B1B" w:rsidRPr="00113AA6">
        <w:rPr>
          <w:rFonts w:ascii="Times New Roman" w:eastAsia="Calibri" w:hAnsi="Times New Roman" w:cs="Times New Roman"/>
          <w:color w:val="auto"/>
          <w:lang w:eastAsia="en-US"/>
        </w:rPr>
        <w:t>ev izvedbe dogodkov za potrebe lastnika zemljišča, redno vzdrževanje in čiščenje terase in bližnje okolice</w:t>
      </w:r>
      <w:r w:rsidRPr="00113AA6">
        <w:rPr>
          <w:rFonts w:ascii="Times New Roman" w:eastAsia="Calibri" w:hAnsi="Times New Roman" w:cs="Times New Roman"/>
          <w:color w:val="auto"/>
          <w:lang w:eastAsia="en-US"/>
        </w:rPr>
        <w:t>,</w:t>
      </w:r>
      <w:r w:rsidR="00924B1B" w:rsidRPr="00113AA6">
        <w:rPr>
          <w:rFonts w:ascii="Times New Roman" w:eastAsia="Calibri" w:hAnsi="Times New Roman" w:cs="Times New Roman"/>
          <w:color w:val="auto"/>
          <w:lang w:eastAsia="en-US"/>
        </w:rPr>
        <w:t>…)</w:t>
      </w:r>
      <w:r w:rsidRPr="00113AA6">
        <w:rPr>
          <w:rFonts w:ascii="Times New Roman" w:eastAsia="Calibri" w:hAnsi="Times New Roman" w:cs="Times New Roman"/>
          <w:color w:val="auto"/>
          <w:lang w:eastAsia="en-US"/>
        </w:rPr>
        <w:t xml:space="preserve"> </w:t>
      </w:r>
      <w:r w:rsidRPr="00113AA6">
        <w:rPr>
          <w:rFonts w:ascii="Times New Roman" w:eastAsia="Calibri" w:hAnsi="Times New Roman" w:cs="Times New Roman"/>
          <w:color w:val="auto"/>
          <w:lang w:eastAsia="en-US"/>
        </w:rPr>
        <w:lastRenderedPageBreak/>
        <w:t>so vrednostno že upoštevane v cenitvenem poročilu</w:t>
      </w:r>
      <w:r w:rsidR="00DB5818" w:rsidRPr="00113AA6">
        <w:rPr>
          <w:rFonts w:ascii="Times New Roman" w:eastAsia="Calibri" w:hAnsi="Times New Roman" w:cs="Times New Roman"/>
          <w:color w:val="auto"/>
          <w:lang w:eastAsia="en-US"/>
        </w:rPr>
        <w:t>, zato izbrani ponudnik ni upravičen do kakršnega koli nadomestila</w:t>
      </w:r>
      <w:r w:rsidR="0022708F" w:rsidRPr="00113AA6">
        <w:rPr>
          <w:rFonts w:ascii="Times New Roman" w:eastAsia="Calibri" w:hAnsi="Times New Roman" w:cs="Times New Roman"/>
          <w:color w:val="auto"/>
          <w:lang w:eastAsia="en-US"/>
        </w:rPr>
        <w:t>.</w:t>
      </w:r>
    </w:p>
    <w:p w14:paraId="26374CB6" w14:textId="3071DB37" w:rsidR="002A0877" w:rsidRPr="00113AA6" w:rsidRDefault="00DA68CA" w:rsidP="009829D7">
      <w:pPr>
        <w:pStyle w:val="Default"/>
        <w:numPr>
          <w:ilvl w:val="0"/>
          <w:numId w:val="25"/>
        </w:numPr>
        <w:jc w:val="both"/>
        <w:rPr>
          <w:rFonts w:ascii="Times New Roman" w:hAnsi="Times New Roman"/>
        </w:rPr>
      </w:pPr>
      <w:r w:rsidRPr="00113AA6">
        <w:rPr>
          <w:rFonts w:ascii="Times New Roman" w:eastAsia="Calibri" w:hAnsi="Times New Roman" w:cs="Times New Roman"/>
          <w:color w:val="auto"/>
          <w:lang w:eastAsia="en-US"/>
        </w:rPr>
        <w:t>Izbrani ponudnik</w:t>
      </w:r>
      <w:r w:rsidR="002A0877" w:rsidRPr="00113AA6">
        <w:rPr>
          <w:rFonts w:ascii="Times New Roman" w:eastAsia="Calibri" w:hAnsi="Times New Roman" w:cs="Times New Roman"/>
          <w:color w:val="auto"/>
          <w:lang w:eastAsia="en-US"/>
        </w:rPr>
        <w:t xml:space="preserve"> mora s</w:t>
      </w:r>
      <w:r w:rsidR="009829D7" w:rsidRPr="00113AA6">
        <w:rPr>
          <w:rFonts w:ascii="Times New Roman" w:eastAsia="Calibri" w:hAnsi="Times New Roman" w:cs="Times New Roman"/>
          <w:color w:val="auto"/>
          <w:lang w:eastAsia="en-US"/>
        </w:rPr>
        <w:t>kleniti pogodbo v roku 15 dni po</w:t>
      </w:r>
      <w:r w:rsidR="002A0877" w:rsidRPr="00113AA6">
        <w:rPr>
          <w:rFonts w:ascii="Times New Roman" w:eastAsia="Calibri" w:hAnsi="Times New Roman" w:cs="Times New Roman"/>
          <w:color w:val="auto"/>
          <w:lang w:eastAsia="en-US"/>
        </w:rPr>
        <w:t xml:space="preserve"> prejem</w:t>
      </w:r>
      <w:r w:rsidR="009829D7" w:rsidRPr="00113AA6">
        <w:rPr>
          <w:rFonts w:ascii="Times New Roman" w:eastAsia="Calibri" w:hAnsi="Times New Roman" w:cs="Times New Roman"/>
          <w:color w:val="auto"/>
          <w:lang w:eastAsia="en-US"/>
        </w:rPr>
        <w:t xml:space="preserve">u pisnega obvestila o izbiri, v </w:t>
      </w:r>
      <w:r w:rsidR="002A0877" w:rsidRPr="00113AA6">
        <w:rPr>
          <w:rFonts w:ascii="Times New Roman" w:eastAsia="Calibri" w:hAnsi="Times New Roman" w:cs="Times New Roman"/>
          <w:color w:val="auto"/>
          <w:lang w:eastAsia="en-US"/>
        </w:rPr>
        <w:t xml:space="preserve">nasprotnem primeru se šteje, da je od </w:t>
      </w:r>
      <w:r w:rsidRPr="00113AA6">
        <w:rPr>
          <w:rFonts w:ascii="Times New Roman" w:eastAsia="Calibri" w:hAnsi="Times New Roman" w:cs="Times New Roman"/>
          <w:color w:val="auto"/>
          <w:lang w:eastAsia="en-US"/>
        </w:rPr>
        <w:t>ponudbe</w:t>
      </w:r>
      <w:r w:rsidR="002A0877" w:rsidRPr="00113AA6">
        <w:rPr>
          <w:rFonts w:ascii="Times New Roman" w:eastAsia="Calibri" w:hAnsi="Times New Roman" w:cs="Times New Roman"/>
          <w:color w:val="auto"/>
          <w:lang w:eastAsia="en-US"/>
        </w:rPr>
        <w:t xml:space="preserve"> odstopil. </w:t>
      </w:r>
      <w:r w:rsidR="009829D7" w:rsidRPr="00113AA6">
        <w:rPr>
          <w:rFonts w:ascii="Times New Roman" w:hAnsi="Times New Roman"/>
        </w:rPr>
        <w:t xml:space="preserve">V tem primeru zapade varščina v korist </w:t>
      </w:r>
      <w:r w:rsidRPr="00113AA6">
        <w:rPr>
          <w:rFonts w:ascii="Times New Roman" w:hAnsi="Times New Roman"/>
        </w:rPr>
        <w:t>lastnika</w:t>
      </w:r>
      <w:r w:rsidR="0022708F" w:rsidRPr="00113AA6">
        <w:rPr>
          <w:rFonts w:ascii="Times New Roman" w:hAnsi="Times New Roman"/>
        </w:rPr>
        <w:t>.</w:t>
      </w:r>
    </w:p>
    <w:p w14:paraId="4B3212EA" w14:textId="66F11D16" w:rsidR="00BF107B" w:rsidRPr="00113AA6" w:rsidRDefault="009F6905" w:rsidP="00CC27C2">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Izbrani ponudnik</w:t>
      </w:r>
      <w:r w:rsidR="002A0877" w:rsidRPr="00113AA6">
        <w:rPr>
          <w:rFonts w:ascii="Times New Roman" w:eastAsia="Calibri" w:hAnsi="Times New Roman" w:cs="Times New Roman"/>
          <w:color w:val="auto"/>
          <w:lang w:eastAsia="en-US"/>
        </w:rPr>
        <w:t xml:space="preserve"> bo plačeval n</w:t>
      </w:r>
      <w:r w:rsidRPr="00113AA6">
        <w:rPr>
          <w:rFonts w:ascii="Times New Roman" w:eastAsia="Calibri" w:hAnsi="Times New Roman" w:cs="Times New Roman"/>
          <w:color w:val="auto"/>
          <w:lang w:eastAsia="en-US"/>
        </w:rPr>
        <w:t>adomestilo</w:t>
      </w:r>
      <w:r w:rsidR="002A0877" w:rsidRPr="00113AA6">
        <w:rPr>
          <w:rFonts w:ascii="Times New Roman" w:eastAsia="Calibri" w:hAnsi="Times New Roman" w:cs="Times New Roman"/>
          <w:color w:val="auto"/>
          <w:lang w:eastAsia="en-US"/>
        </w:rPr>
        <w:t xml:space="preserve"> v roku 15 dni </w:t>
      </w:r>
      <w:r w:rsidR="00B72F24" w:rsidRPr="00113AA6">
        <w:rPr>
          <w:rFonts w:ascii="Times New Roman" w:eastAsia="Calibri" w:hAnsi="Times New Roman" w:cs="Times New Roman"/>
          <w:color w:val="auto"/>
          <w:lang w:eastAsia="en-US"/>
        </w:rPr>
        <w:t xml:space="preserve">od izstavitve </w:t>
      </w:r>
      <w:r w:rsidR="002A0877" w:rsidRPr="00113AA6">
        <w:rPr>
          <w:rFonts w:ascii="Times New Roman" w:eastAsia="Calibri" w:hAnsi="Times New Roman" w:cs="Times New Roman"/>
          <w:color w:val="auto"/>
          <w:lang w:eastAsia="en-US"/>
        </w:rPr>
        <w:t xml:space="preserve">računa, ki ga bo </w:t>
      </w:r>
      <w:r w:rsidRPr="00113AA6">
        <w:rPr>
          <w:rFonts w:ascii="Times New Roman" w:eastAsia="Calibri" w:hAnsi="Times New Roman" w:cs="Times New Roman"/>
          <w:color w:val="auto"/>
          <w:lang w:eastAsia="en-US"/>
        </w:rPr>
        <w:t>lastnik</w:t>
      </w:r>
      <w:r w:rsidR="002A0877" w:rsidRPr="00113AA6">
        <w:rPr>
          <w:rFonts w:ascii="Times New Roman" w:eastAsia="Calibri" w:hAnsi="Times New Roman" w:cs="Times New Roman"/>
          <w:color w:val="auto"/>
          <w:lang w:eastAsia="en-US"/>
        </w:rPr>
        <w:t xml:space="preserve"> izstavljal</w:t>
      </w:r>
      <w:r w:rsidRPr="00113AA6">
        <w:rPr>
          <w:rFonts w:ascii="Times New Roman" w:eastAsia="Calibri" w:hAnsi="Times New Roman" w:cs="Times New Roman"/>
          <w:color w:val="auto"/>
          <w:lang w:eastAsia="en-US"/>
        </w:rPr>
        <w:t xml:space="preserve"> </w:t>
      </w:r>
      <w:r w:rsidR="002A0877" w:rsidRPr="00113AA6">
        <w:rPr>
          <w:rFonts w:ascii="Times New Roman" w:eastAsia="Calibri" w:hAnsi="Times New Roman" w:cs="Times New Roman"/>
          <w:color w:val="auto"/>
          <w:lang w:eastAsia="en-US"/>
        </w:rPr>
        <w:t>mesečno</w:t>
      </w:r>
      <w:r w:rsidR="00AE59E9" w:rsidRPr="00113AA6">
        <w:rPr>
          <w:rFonts w:ascii="Times New Roman" w:eastAsia="Calibri" w:hAnsi="Times New Roman" w:cs="Times New Roman"/>
          <w:color w:val="auto"/>
          <w:lang w:eastAsia="en-US"/>
        </w:rPr>
        <w:t xml:space="preserve">, pri čemer obveznost plačila nastopi z </w:t>
      </w:r>
      <w:r w:rsidR="00AC7081" w:rsidRPr="00113AA6">
        <w:rPr>
          <w:rFonts w:ascii="Times New Roman" w:eastAsia="Calibri" w:hAnsi="Times New Roman" w:cs="Times New Roman"/>
          <w:color w:val="auto"/>
          <w:lang w:eastAsia="en-US"/>
        </w:rPr>
        <w:t>naslednjim mesecem</w:t>
      </w:r>
      <w:r w:rsidR="00BF107B" w:rsidRPr="00113AA6">
        <w:rPr>
          <w:rFonts w:ascii="Times New Roman" w:eastAsia="Calibri" w:hAnsi="Times New Roman" w:cs="Times New Roman"/>
          <w:color w:val="auto"/>
          <w:lang w:eastAsia="en-US"/>
        </w:rPr>
        <w:t xml:space="preserve"> od vložitve predloga za vknjižbo služnostne pravice v zemljiško knjigo.</w:t>
      </w:r>
    </w:p>
    <w:p w14:paraId="2EDC8E1C" w14:textId="77EA8F54" w:rsidR="00AE59E9" w:rsidRPr="00113AA6" w:rsidRDefault="00AE59E9" w:rsidP="002A0877">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Način upoštevanja že plačanega nadomestila (20%) je stvar dogovora med lastnikom zemljišča in izbranim ponudnikom</w:t>
      </w:r>
      <w:r w:rsidR="0022708F" w:rsidRPr="00113AA6">
        <w:rPr>
          <w:rFonts w:ascii="Times New Roman" w:eastAsia="Calibri" w:hAnsi="Times New Roman" w:cs="Times New Roman"/>
          <w:color w:val="auto"/>
          <w:lang w:eastAsia="en-US"/>
        </w:rPr>
        <w:t>.</w:t>
      </w:r>
      <w:r w:rsidR="003A014D" w:rsidRPr="00113AA6">
        <w:rPr>
          <w:rFonts w:ascii="Times New Roman" w:eastAsia="Calibri" w:hAnsi="Times New Roman" w:cs="Times New Roman"/>
          <w:color w:val="auto"/>
          <w:lang w:eastAsia="en-US"/>
        </w:rPr>
        <w:t xml:space="preserve"> </w:t>
      </w:r>
    </w:p>
    <w:p w14:paraId="7E479454" w14:textId="77777777" w:rsidR="0054632D" w:rsidRPr="00113AA6" w:rsidRDefault="001D7916" w:rsidP="002A0877">
      <w:pPr>
        <w:pStyle w:val="Default"/>
        <w:numPr>
          <w:ilvl w:val="0"/>
          <w:numId w:val="25"/>
        </w:numPr>
        <w:jc w:val="both"/>
        <w:rPr>
          <w:rFonts w:ascii="Times New Roman" w:eastAsia="Calibri" w:hAnsi="Times New Roman" w:cs="Times New Roman"/>
          <w:color w:val="auto"/>
          <w:lang w:eastAsia="en-US"/>
        </w:rPr>
      </w:pPr>
      <w:bookmarkStart w:id="2" w:name="_Hlk213832965"/>
      <w:r w:rsidRPr="00113AA6">
        <w:rPr>
          <w:rFonts w:ascii="Times New Roman" w:eastAsia="Calibri" w:hAnsi="Times New Roman" w:cs="Times New Roman"/>
          <w:color w:val="auto"/>
          <w:lang w:eastAsia="en-US"/>
        </w:rPr>
        <w:t>Višina nadomestila se v mesecu januarju uskladi z rastjo cen življenjskih potrebščin v Republiki Sloveniji v preteklem letu (letna inflacija)</w:t>
      </w:r>
      <w:bookmarkEnd w:id="2"/>
      <w:r w:rsidR="003A014D" w:rsidRPr="00113AA6">
        <w:rPr>
          <w:rFonts w:ascii="Times New Roman" w:eastAsia="Calibri" w:hAnsi="Times New Roman" w:cs="Times New Roman"/>
          <w:color w:val="auto"/>
          <w:lang w:eastAsia="en-US"/>
        </w:rPr>
        <w:t>.</w:t>
      </w:r>
      <w:r w:rsidR="002E06BB" w:rsidRPr="00113AA6">
        <w:rPr>
          <w:rFonts w:ascii="Times New Roman" w:eastAsia="Calibri" w:hAnsi="Times New Roman" w:cs="Times New Roman"/>
          <w:color w:val="auto"/>
          <w:lang w:eastAsia="en-US"/>
        </w:rPr>
        <w:t xml:space="preserve"> </w:t>
      </w:r>
      <w:r w:rsidR="0054632D" w:rsidRPr="00113AA6">
        <w:rPr>
          <w:rFonts w:ascii="Times New Roman" w:eastAsia="Calibri" w:hAnsi="Times New Roman" w:cs="Times New Roman"/>
          <w:color w:val="auto"/>
          <w:lang w:eastAsia="en-US"/>
        </w:rPr>
        <w:t>Začetek obdobja, od katerega se izvaja valorizacija letnega nadomestila, lastnik zemljišča in izbrani ponudnik dogovorita ob sklenitvi dogovora o načinu upoštevanja že plačanega nadomestila v višini 20 %.</w:t>
      </w:r>
    </w:p>
    <w:p w14:paraId="0A5B04B6" w14:textId="1750D5ED" w:rsidR="00755757" w:rsidRPr="00113AA6" w:rsidRDefault="00755757" w:rsidP="002A0877">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Če izbrani ponudnik tudi po pisnem opominu uporablja plato v nasprotju s pogodbo oziroma z njenim namenom ali ga uporablja brez potrebne skrbnosti, tako da se dela občutnejša škoda, ali če izbrani ponudnik kljub pisnemu opominu zamuja s plačilom treh obrokov nadomestila za več kot 15 dni od zapadlosti zadnjega neplačanega obroka, lahko lastnik zemljišča odstopi od te pogodbe brez odpovednega roka, izbrani ponudnik pa je dolžan na platoju v najkrajšem možnem času vzpostaviti prvotno stanje in predmetno zemljišče izročiti v posest lastniku zemljišča</w:t>
      </w:r>
      <w:r w:rsidR="009279CE" w:rsidRPr="00113AA6">
        <w:rPr>
          <w:rFonts w:ascii="Times New Roman" w:eastAsia="Calibri" w:hAnsi="Times New Roman" w:cs="Times New Roman"/>
          <w:color w:val="auto"/>
          <w:lang w:eastAsia="en-US"/>
        </w:rPr>
        <w:t>.</w:t>
      </w:r>
    </w:p>
    <w:p w14:paraId="7241DEE1" w14:textId="2139C771" w:rsidR="00FB0EF9" w:rsidRPr="00113AA6" w:rsidRDefault="00FB0EF9" w:rsidP="00FB0EF9">
      <w:pPr>
        <w:pStyle w:val="Odstavekseznama"/>
        <w:numPr>
          <w:ilvl w:val="0"/>
          <w:numId w:val="25"/>
        </w:numPr>
        <w:spacing w:after="0"/>
        <w:ind w:left="714" w:hanging="357"/>
        <w:jc w:val="both"/>
        <w:rPr>
          <w:rFonts w:ascii="Times New Roman" w:hAnsi="Times New Roman"/>
          <w:sz w:val="24"/>
          <w:szCs w:val="24"/>
        </w:rPr>
      </w:pPr>
      <w:r w:rsidRPr="00113AA6">
        <w:rPr>
          <w:rFonts w:ascii="Times New Roman" w:hAnsi="Times New Roman"/>
          <w:sz w:val="24"/>
          <w:szCs w:val="24"/>
        </w:rPr>
        <w:t>Za zavarovanje obveznosti iz 8. in 2</w:t>
      </w:r>
      <w:r w:rsidR="00461B15" w:rsidRPr="00113AA6">
        <w:rPr>
          <w:rFonts w:ascii="Times New Roman" w:hAnsi="Times New Roman"/>
          <w:sz w:val="24"/>
          <w:szCs w:val="24"/>
        </w:rPr>
        <w:t>1</w:t>
      </w:r>
      <w:r w:rsidRPr="00113AA6">
        <w:rPr>
          <w:rFonts w:ascii="Times New Roman" w:hAnsi="Times New Roman"/>
          <w:sz w:val="24"/>
          <w:szCs w:val="24"/>
        </w:rPr>
        <w:t>. točke tega poglavja bo izbrani ponudnik po podpisu pogodbe deponiral pri notar</w:t>
      </w:r>
      <w:r w:rsidR="00132ACF" w:rsidRPr="00113AA6">
        <w:rPr>
          <w:rFonts w:ascii="Times New Roman" w:hAnsi="Times New Roman"/>
          <w:sz w:val="24"/>
          <w:szCs w:val="24"/>
        </w:rPr>
        <w:t xml:space="preserve">ki </w:t>
      </w:r>
      <w:r w:rsidR="009279CE" w:rsidRPr="00113AA6">
        <w:rPr>
          <w:rFonts w:ascii="Times New Roman" w:hAnsi="Times New Roman"/>
          <w:sz w:val="24"/>
          <w:szCs w:val="24"/>
        </w:rPr>
        <w:t xml:space="preserve">Juditi Stropnik Mravljak </w:t>
      </w:r>
      <w:r w:rsidRPr="00113AA6">
        <w:rPr>
          <w:rFonts w:ascii="Times New Roman" w:hAnsi="Times New Roman"/>
          <w:sz w:val="24"/>
          <w:szCs w:val="24"/>
        </w:rPr>
        <w:t>zemljiškoknjižno dovolilo za izbris služnostne pravice na platoju, katerega bo notar</w:t>
      </w:r>
      <w:r w:rsidR="009279CE" w:rsidRPr="00113AA6">
        <w:rPr>
          <w:rFonts w:ascii="Times New Roman" w:hAnsi="Times New Roman"/>
          <w:sz w:val="24"/>
          <w:szCs w:val="24"/>
        </w:rPr>
        <w:t>ka</w:t>
      </w:r>
      <w:r w:rsidRPr="00113AA6">
        <w:rPr>
          <w:rFonts w:ascii="Times New Roman" w:hAnsi="Times New Roman"/>
          <w:sz w:val="24"/>
          <w:szCs w:val="24"/>
        </w:rPr>
        <w:t xml:space="preserve"> izročil</w:t>
      </w:r>
      <w:r w:rsidR="009279CE" w:rsidRPr="00113AA6">
        <w:rPr>
          <w:rFonts w:ascii="Times New Roman" w:hAnsi="Times New Roman"/>
          <w:sz w:val="24"/>
          <w:szCs w:val="24"/>
        </w:rPr>
        <w:t>a</w:t>
      </w:r>
      <w:r w:rsidRPr="00113AA6">
        <w:rPr>
          <w:rFonts w:ascii="Times New Roman" w:hAnsi="Times New Roman"/>
          <w:sz w:val="24"/>
          <w:szCs w:val="24"/>
        </w:rPr>
        <w:t xml:space="preserve"> lastniku zemljišča pod pogoji, ki bodo določeni v notarskem zapisniku. </w:t>
      </w:r>
    </w:p>
    <w:p w14:paraId="1A9571F7" w14:textId="5A2F84D6" w:rsidR="00FB0EF9" w:rsidRPr="00113AA6" w:rsidRDefault="00FB0EF9" w:rsidP="00FB0EF9">
      <w:pPr>
        <w:pStyle w:val="Odstavekseznama"/>
        <w:numPr>
          <w:ilvl w:val="0"/>
          <w:numId w:val="25"/>
        </w:numPr>
        <w:spacing w:after="0"/>
        <w:ind w:left="714" w:hanging="357"/>
        <w:jc w:val="both"/>
        <w:rPr>
          <w:rFonts w:ascii="Times New Roman" w:hAnsi="Times New Roman"/>
          <w:sz w:val="24"/>
          <w:szCs w:val="24"/>
        </w:rPr>
      </w:pPr>
      <w:r w:rsidRPr="00113AA6">
        <w:rPr>
          <w:rFonts w:ascii="Times New Roman" w:hAnsi="Times New Roman"/>
          <w:sz w:val="24"/>
          <w:szCs w:val="24"/>
        </w:rPr>
        <w:t>Če pogodba preneha veljati zaradi krivdnih razlogov na strani izbranega ponudnika</w:t>
      </w:r>
      <w:r w:rsidR="009279CE" w:rsidRPr="00113AA6">
        <w:rPr>
          <w:rFonts w:ascii="Times New Roman" w:hAnsi="Times New Roman"/>
          <w:sz w:val="24"/>
          <w:szCs w:val="24"/>
        </w:rPr>
        <w:t xml:space="preserve"> (</w:t>
      </w:r>
      <w:r w:rsidRPr="00113AA6">
        <w:rPr>
          <w:rFonts w:ascii="Times New Roman" w:hAnsi="Times New Roman"/>
          <w:sz w:val="24"/>
          <w:szCs w:val="24"/>
        </w:rPr>
        <w:t>8. in 2</w:t>
      </w:r>
      <w:r w:rsidR="006318D9" w:rsidRPr="00113AA6">
        <w:rPr>
          <w:rFonts w:ascii="Times New Roman" w:hAnsi="Times New Roman"/>
          <w:sz w:val="24"/>
          <w:szCs w:val="24"/>
        </w:rPr>
        <w:t>1</w:t>
      </w:r>
      <w:r w:rsidRPr="00113AA6">
        <w:rPr>
          <w:rFonts w:ascii="Times New Roman" w:hAnsi="Times New Roman"/>
          <w:sz w:val="24"/>
          <w:szCs w:val="24"/>
        </w:rPr>
        <w:t>. točka), je lastnik zemljišča upravičen do pogodbene kazni v višini 10% celotnega nadomestila (</w:t>
      </w:r>
      <w:r w:rsidR="000805E9" w:rsidRPr="00113AA6">
        <w:rPr>
          <w:rFonts w:ascii="Times New Roman" w:hAnsi="Times New Roman"/>
          <w:sz w:val="24"/>
          <w:szCs w:val="24"/>
        </w:rPr>
        <w:t xml:space="preserve">20 </w:t>
      </w:r>
      <w:r w:rsidRPr="00113AA6">
        <w:rPr>
          <w:rFonts w:ascii="Times New Roman" w:hAnsi="Times New Roman"/>
          <w:sz w:val="24"/>
          <w:szCs w:val="24"/>
        </w:rPr>
        <w:t>let).</w:t>
      </w:r>
    </w:p>
    <w:p w14:paraId="713124DD" w14:textId="66BFB694" w:rsidR="002A0877" w:rsidRPr="00113AA6" w:rsidRDefault="002A0877" w:rsidP="002A0877">
      <w:pPr>
        <w:pStyle w:val="Default"/>
        <w:numPr>
          <w:ilvl w:val="0"/>
          <w:numId w:val="25"/>
        </w:numPr>
        <w:jc w:val="both"/>
        <w:rPr>
          <w:rFonts w:ascii="Times New Roman" w:eastAsia="Calibri" w:hAnsi="Times New Roman" w:cs="Times New Roman"/>
          <w:color w:val="auto"/>
          <w:lang w:eastAsia="en-US"/>
        </w:rPr>
      </w:pPr>
      <w:r w:rsidRPr="00113AA6">
        <w:rPr>
          <w:rFonts w:ascii="Times New Roman" w:eastAsia="Calibri" w:hAnsi="Times New Roman" w:cs="Times New Roman"/>
          <w:color w:val="auto"/>
          <w:lang w:eastAsia="en-US"/>
        </w:rPr>
        <w:t>Kot najugodnejši ponudnik bo izbran tisti, ki bo izpolnjeval vse pogoje razpisa in bo ponudil najvišj</w:t>
      </w:r>
      <w:r w:rsidR="00AA1C81" w:rsidRPr="00113AA6">
        <w:rPr>
          <w:rFonts w:ascii="Times New Roman" w:eastAsia="Calibri" w:hAnsi="Times New Roman" w:cs="Times New Roman"/>
          <w:color w:val="auto"/>
          <w:lang w:eastAsia="en-US"/>
        </w:rPr>
        <w:t>e</w:t>
      </w:r>
      <w:r w:rsidRPr="00113AA6">
        <w:rPr>
          <w:rFonts w:ascii="Times New Roman" w:eastAsia="Calibri" w:hAnsi="Times New Roman" w:cs="Times New Roman"/>
          <w:color w:val="auto"/>
          <w:lang w:eastAsia="en-US"/>
        </w:rPr>
        <w:t xml:space="preserve"> na</w:t>
      </w:r>
      <w:r w:rsidR="009F6905" w:rsidRPr="00113AA6">
        <w:rPr>
          <w:rFonts w:ascii="Times New Roman" w:eastAsia="Calibri" w:hAnsi="Times New Roman" w:cs="Times New Roman"/>
          <w:color w:val="auto"/>
          <w:lang w:eastAsia="en-US"/>
        </w:rPr>
        <w:t>domestilo</w:t>
      </w:r>
      <w:r w:rsidRPr="00113AA6">
        <w:rPr>
          <w:rFonts w:ascii="Times New Roman" w:eastAsia="Calibri" w:hAnsi="Times New Roman" w:cs="Times New Roman"/>
          <w:color w:val="auto"/>
          <w:lang w:eastAsia="en-US"/>
        </w:rPr>
        <w:t xml:space="preserve">. Višina </w:t>
      </w:r>
      <w:r w:rsidR="00AA1C81" w:rsidRPr="00113AA6">
        <w:rPr>
          <w:rFonts w:ascii="Times New Roman" w:eastAsia="Calibri" w:hAnsi="Times New Roman" w:cs="Times New Roman"/>
          <w:color w:val="auto"/>
          <w:lang w:eastAsia="en-US"/>
        </w:rPr>
        <w:t>nadomestila</w:t>
      </w:r>
      <w:r w:rsidRPr="00113AA6">
        <w:rPr>
          <w:rFonts w:ascii="Times New Roman" w:eastAsia="Calibri" w:hAnsi="Times New Roman" w:cs="Times New Roman"/>
          <w:color w:val="auto"/>
          <w:lang w:eastAsia="en-US"/>
        </w:rPr>
        <w:t xml:space="preserve"> je edino merilo za ocenjevanje ponudb. </w:t>
      </w:r>
    </w:p>
    <w:p w14:paraId="50D5CC17" w14:textId="77777777" w:rsidR="0091280F" w:rsidRPr="00113AA6" w:rsidRDefault="0091280F" w:rsidP="00440294">
      <w:pPr>
        <w:pStyle w:val="Telobesedila-zamik"/>
        <w:ind w:left="0" w:firstLine="0"/>
        <w:rPr>
          <w:b/>
        </w:rPr>
      </w:pPr>
    </w:p>
    <w:p w14:paraId="3B3CB69E" w14:textId="77777777" w:rsidR="00576291" w:rsidRPr="00113AA6" w:rsidRDefault="00576291" w:rsidP="00440294">
      <w:pPr>
        <w:pStyle w:val="Telobesedila-zamik"/>
        <w:ind w:left="0" w:firstLine="0"/>
        <w:rPr>
          <w:b/>
        </w:rPr>
      </w:pPr>
    </w:p>
    <w:p w14:paraId="6D6F1131" w14:textId="77777777" w:rsidR="0040140F" w:rsidRPr="00113AA6" w:rsidRDefault="009A039E" w:rsidP="008F7E8F">
      <w:pPr>
        <w:pStyle w:val="Telobesedila-zamik"/>
        <w:spacing w:after="120"/>
        <w:ind w:left="0" w:firstLine="0"/>
        <w:rPr>
          <w:b/>
        </w:rPr>
      </w:pPr>
      <w:r w:rsidRPr="00113AA6">
        <w:rPr>
          <w:b/>
        </w:rPr>
        <w:t>IV. POGOJI SODELOVANJA</w:t>
      </w:r>
      <w:r w:rsidR="0040140F" w:rsidRPr="00113AA6">
        <w:rPr>
          <w:b/>
        </w:rPr>
        <w:t xml:space="preserve">    </w:t>
      </w:r>
    </w:p>
    <w:p w14:paraId="58F37EEF" w14:textId="77777777" w:rsidR="009A039E" w:rsidRPr="00113AA6" w:rsidRDefault="009A039E" w:rsidP="00B46F9C">
      <w:pPr>
        <w:pStyle w:val="Default"/>
        <w:numPr>
          <w:ilvl w:val="0"/>
          <w:numId w:val="26"/>
        </w:numPr>
        <w:jc w:val="both"/>
        <w:rPr>
          <w:rFonts w:ascii="Times New Roman" w:hAnsi="Times New Roman" w:cs="Times New Roman"/>
          <w:color w:val="auto"/>
        </w:rPr>
      </w:pPr>
      <w:r w:rsidRPr="00113AA6">
        <w:rPr>
          <w:rFonts w:ascii="Times New Roman" w:hAnsi="Times New Roman" w:cs="Times New Roman"/>
        </w:rPr>
        <w:t>Kot ponudniki lahko sodelujejo domače in tuje fizične ter pravne osebe, skladno z veljavno slovensko zakonodajo, ob pogojih vzajemnosti. Dokazilo o državljanstvu fizične osebe oz. samosto</w:t>
      </w:r>
      <w:r w:rsidR="00520C88" w:rsidRPr="00113AA6">
        <w:rPr>
          <w:rFonts w:ascii="Times New Roman" w:hAnsi="Times New Roman" w:cs="Times New Roman"/>
        </w:rPr>
        <w:t>jnega podjetnika posameznika si lahko</w:t>
      </w:r>
      <w:r w:rsidRPr="00113AA6">
        <w:rPr>
          <w:rFonts w:ascii="Times New Roman" w:hAnsi="Times New Roman" w:cs="Times New Roman"/>
        </w:rPr>
        <w:t xml:space="preserve"> po pooblastilu ponudnika, pridobi najemodajalec pri pristojnem upravnem organu. Sedež pravne osebe se izkazuje z izpisom iz AJPES, ki si ga pridobi najemodajalec. V kolikor je ponudba podana po pooblaščencu, je potrebno predložiti pisno pooblastilo</w:t>
      </w:r>
      <w:r w:rsidR="00520C88" w:rsidRPr="00113AA6">
        <w:rPr>
          <w:rFonts w:ascii="Times New Roman" w:hAnsi="Times New Roman" w:cs="Times New Roman"/>
        </w:rPr>
        <w:t>.</w:t>
      </w:r>
    </w:p>
    <w:p w14:paraId="52B6F641" w14:textId="2FB12A60" w:rsidR="009829D7" w:rsidRPr="00113AA6" w:rsidRDefault="009829D7" w:rsidP="009A039E">
      <w:pPr>
        <w:pStyle w:val="Default"/>
        <w:numPr>
          <w:ilvl w:val="0"/>
          <w:numId w:val="26"/>
        </w:numPr>
        <w:jc w:val="both"/>
        <w:rPr>
          <w:rFonts w:ascii="Times New Roman" w:hAnsi="Times New Roman" w:cs="Times New Roman"/>
          <w:color w:val="auto"/>
        </w:rPr>
      </w:pPr>
      <w:r w:rsidRPr="00113AA6">
        <w:rPr>
          <w:rFonts w:ascii="Times New Roman" w:hAnsi="Times New Roman" w:cs="Times New Roman"/>
          <w:color w:val="auto"/>
        </w:rPr>
        <w:t xml:space="preserve">Obvezno je vplačati varščino za resnost ponudbe v višini </w:t>
      </w:r>
      <w:r w:rsidR="001A462C" w:rsidRPr="00113AA6">
        <w:rPr>
          <w:rFonts w:ascii="Times New Roman" w:hAnsi="Times New Roman" w:cs="Times New Roman"/>
          <w:color w:val="auto"/>
        </w:rPr>
        <w:t>10% izhodiščnega nadomestila za podelitev služnostne pravice (</w:t>
      </w:r>
      <w:r w:rsidR="000805E9" w:rsidRPr="00113AA6">
        <w:rPr>
          <w:rFonts w:ascii="Times New Roman" w:hAnsi="Times New Roman" w:cs="Times New Roman"/>
          <w:color w:val="auto"/>
        </w:rPr>
        <w:t xml:space="preserve">20 </w:t>
      </w:r>
      <w:r w:rsidR="001A462C" w:rsidRPr="00113AA6">
        <w:rPr>
          <w:rFonts w:ascii="Times New Roman" w:hAnsi="Times New Roman" w:cs="Times New Roman"/>
          <w:color w:val="auto"/>
        </w:rPr>
        <w:t>let)</w:t>
      </w:r>
      <w:r w:rsidRPr="00113AA6">
        <w:rPr>
          <w:rFonts w:ascii="Times New Roman" w:hAnsi="Times New Roman" w:cs="Times New Roman"/>
          <w:color w:val="auto"/>
        </w:rPr>
        <w:t xml:space="preserve">, to je </w:t>
      </w:r>
      <w:r w:rsidR="00441610" w:rsidRPr="00113AA6">
        <w:rPr>
          <w:rFonts w:ascii="Times New Roman" w:hAnsi="Times New Roman" w:cs="Times New Roman"/>
          <w:b/>
          <w:bCs/>
          <w:color w:val="auto"/>
        </w:rPr>
        <w:t>15</w:t>
      </w:r>
      <w:r w:rsidR="003D482A" w:rsidRPr="00113AA6">
        <w:rPr>
          <w:rFonts w:ascii="Times New Roman" w:hAnsi="Times New Roman" w:cs="Times New Roman"/>
          <w:b/>
          <w:bCs/>
          <w:color w:val="auto"/>
        </w:rPr>
        <w:t>.</w:t>
      </w:r>
      <w:r w:rsidR="00441610" w:rsidRPr="00113AA6">
        <w:rPr>
          <w:rFonts w:ascii="Times New Roman" w:hAnsi="Times New Roman" w:cs="Times New Roman"/>
          <w:b/>
          <w:bCs/>
          <w:color w:val="auto"/>
        </w:rPr>
        <w:t>2</w:t>
      </w:r>
      <w:r w:rsidR="00CD2525" w:rsidRPr="00113AA6">
        <w:rPr>
          <w:rFonts w:ascii="Times New Roman" w:hAnsi="Times New Roman" w:cs="Times New Roman"/>
          <w:b/>
          <w:bCs/>
          <w:color w:val="auto"/>
        </w:rPr>
        <w:t>00</w:t>
      </w:r>
      <w:r w:rsidR="003D482A" w:rsidRPr="00113AA6">
        <w:rPr>
          <w:rFonts w:ascii="Times New Roman" w:hAnsi="Times New Roman" w:cs="Times New Roman"/>
          <w:b/>
          <w:bCs/>
          <w:color w:val="auto"/>
        </w:rPr>
        <w:t>,00</w:t>
      </w:r>
      <w:r w:rsidRPr="00113AA6">
        <w:rPr>
          <w:rFonts w:ascii="Times New Roman" w:hAnsi="Times New Roman" w:cs="Times New Roman"/>
          <w:b/>
          <w:bCs/>
          <w:color w:val="auto"/>
        </w:rPr>
        <w:t xml:space="preserve"> EUR</w:t>
      </w:r>
      <w:r w:rsidRPr="00113AA6">
        <w:rPr>
          <w:rFonts w:ascii="Times New Roman" w:hAnsi="Times New Roman" w:cs="Times New Roman"/>
          <w:color w:val="auto"/>
        </w:rPr>
        <w:t>, na podračun EZR MOV</w:t>
      </w:r>
      <w:r w:rsidR="006C5C6D" w:rsidRPr="00113AA6">
        <w:rPr>
          <w:rFonts w:ascii="Times New Roman" w:hAnsi="Times New Roman" w:cs="Times New Roman"/>
          <w:color w:val="auto"/>
        </w:rPr>
        <w:t>, št.:</w:t>
      </w:r>
      <w:r w:rsidRPr="00113AA6">
        <w:rPr>
          <w:rFonts w:ascii="Times New Roman" w:hAnsi="Times New Roman" w:cs="Times New Roman"/>
          <w:color w:val="auto"/>
        </w:rPr>
        <w:t xml:space="preserve"> SI56</w:t>
      </w:r>
      <w:r w:rsidR="006C5C6D" w:rsidRPr="00113AA6">
        <w:rPr>
          <w:rFonts w:ascii="Times New Roman" w:hAnsi="Times New Roman" w:cs="Times New Roman"/>
          <w:color w:val="auto"/>
        </w:rPr>
        <w:t xml:space="preserve"> 0133 3010 0018 411</w:t>
      </w:r>
      <w:r w:rsidR="009A039E" w:rsidRPr="00113AA6">
        <w:rPr>
          <w:rFonts w:ascii="Times New Roman" w:hAnsi="Times New Roman" w:cs="Times New Roman"/>
          <w:color w:val="auto"/>
        </w:rPr>
        <w:t xml:space="preserve"> z obveznim sklicem na št. SI00 20104-</w:t>
      </w:r>
      <w:r w:rsidR="004A79E7" w:rsidRPr="00113AA6">
        <w:rPr>
          <w:rFonts w:ascii="Times New Roman" w:hAnsi="Times New Roman" w:cs="Times New Roman"/>
          <w:color w:val="auto"/>
        </w:rPr>
        <w:t>00</w:t>
      </w:r>
      <w:r w:rsidR="00AB1AEB" w:rsidRPr="00113AA6">
        <w:rPr>
          <w:rFonts w:ascii="Times New Roman" w:hAnsi="Times New Roman" w:cs="Times New Roman"/>
          <w:color w:val="auto"/>
        </w:rPr>
        <w:t>16</w:t>
      </w:r>
      <w:r w:rsidR="003C060E" w:rsidRPr="00113AA6">
        <w:rPr>
          <w:rFonts w:ascii="Times New Roman" w:hAnsi="Times New Roman" w:cs="Times New Roman"/>
          <w:color w:val="auto"/>
        </w:rPr>
        <w:t>20</w:t>
      </w:r>
      <w:r w:rsidR="00817581" w:rsidRPr="00113AA6">
        <w:rPr>
          <w:rFonts w:ascii="Times New Roman" w:hAnsi="Times New Roman" w:cs="Times New Roman"/>
          <w:color w:val="auto"/>
        </w:rPr>
        <w:t>2</w:t>
      </w:r>
      <w:r w:rsidR="00AB1AEB" w:rsidRPr="00113AA6">
        <w:rPr>
          <w:rFonts w:ascii="Times New Roman" w:hAnsi="Times New Roman" w:cs="Times New Roman"/>
          <w:color w:val="auto"/>
        </w:rPr>
        <w:t>5</w:t>
      </w:r>
      <w:r w:rsidR="009E4209" w:rsidRPr="00113AA6">
        <w:rPr>
          <w:rFonts w:ascii="Times New Roman" w:hAnsi="Times New Roman" w:cs="Times New Roman"/>
          <w:color w:val="auto"/>
        </w:rPr>
        <w:t>-</w:t>
      </w:r>
      <w:r w:rsidR="004A79E7" w:rsidRPr="00113AA6">
        <w:rPr>
          <w:rFonts w:ascii="Times New Roman" w:hAnsi="Times New Roman" w:cs="Times New Roman"/>
          <w:color w:val="auto"/>
        </w:rPr>
        <w:t>318</w:t>
      </w:r>
      <w:r w:rsidRPr="00113AA6">
        <w:rPr>
          <w:rFonts w:ascii="Times New Roman" w:hAnsi="Times New Roman" w:cs="Times New Roman"/>
          <w:color w:val="auto"/>
        </w:rPr>
        <w:t xml:space="preserve">. Znesek varščine se v nobenem primeru ne obrestuje. Uspelemu ponudniku bo varščina obračunana pri </w:t>
      </w:r>
      <w:r w:rsidR="001A462C" w:rsidRPr="00113AA6">
        <w:rPr>
          <w:rFonts w:ascii="Times New Roman" w:hAnsi="Times New Roman" w:cs="Times New Roman"/>
          <w:color w:val="auto"/>
        </w:rPr>
        <w:t>nadomestilu</w:t>
      </w:r>
      <w:r w:rsidRPr="00113AA6">
        <w:rPr>
          <w:rFonts w:ascii="Times New Roman" w:hAnsi="Times New Roman" w:cs="Times New Roman"/>
          <w:color w:val="auto"/>
        </w:rPr>
        <w:t>, neuspelim</w:t>
      </w:r>
      <w:r w:rsidR="00087A35" w:rsidRPr="00113AA6">
        <w:rPr>
          <w:rFonts w:ascii="Times New Roman" w:hAnsi="Times New Roman" w:cs="Times New Roman"/>
          <w:color w:val="auto"/>
        </w:rPr>
        <w:t xml:space="preserve"> </w:t>
      </w:r>
      <w:r w:rsidR="007F350A" w:rsidRPr="00113AA6">
        <w:rPr>
          <w:rFonts w:ascii="Times New Roman" w:hAnsi="Times New Roman" w:cs="Times New Roman"/>
          <w:color w:val="auto"/>
        </w:rPr>
        <w:t xml:space="preserve">ponudnikom </w:t>
      </w:r>
      <w:r w:rsidR="00087A35" w:rsidRPr="00113AA6">
        <w:rPr>
          <w:rFonts w:ascii="Times New Roman" w:hAnsi="Times New Roman" w:cs="Times New Roman"/>
          <w:color w:val="auto"/>
        </w:rPr>
        <w:t xml:space="preserve">pa vrnjena v roku 15 </w:t>
      </w:r>
      <w:r w:rsidRPr="00113AA6">
        <w:rPr>
          <w:rFonts w:ascii="Times New Roman" w:hAnsi="Times New Roman" w:cs="Times New Roman"/>
          <w:color w:val="auto"/>
        </w:rPr>
        <w:t>dni od izbire najugodnejšega ponudnika.</w:t>
      </w:r>
      <w:r w:rsidR="007F350A" w:rsidRPr="00113AA6">
        <w:rPr>
          <w:rFonts w:ascii="Times New Roman" w:hAnsi="Times New Roman" w:cs="Times New Roman"/>
          <w:color w:val="auto"/>
        </w:rPr>
        <w:t xml:space="preserve"> </w:t>
      </w:r>
      <w:r w:rsidR="00463044" w:rsidRPr="00113AA6">
        <w:rPr>
          <w:rFonts w:ascii="Times New Roman" w:hAnsi="Times New Roman" w:cs="Times New Roman"/>
          <w:color w:val="auto"/>
        </w:rPr>
        <w:t xml:space="preserve">V primeru, da ponudnik varščino plača, pa ne odda ponudbe ali jo odda prepozno, varščina zapade v korist </w:t>
      </w:r>
      <w:r w:rsidR="001A462C" w:rsidRPr="00113AA6">
        <w:rPr>
          <w:rFonts w:ascii="Times New Roman" w:hAnsi="Times New Roman" w:cs="Times New Roman"/>
          <w:color w:val="auto"/>
        </w:rPr>
        <w:t>lastnika zemljišča</w:t>
      </w:r>
      <w:r w:rsidR="00463044" w:rsidRPr="00113AA6">
        <w:rPr>
          <w:rFonts w:ascii="Times New Roman" w:hAnsi="Times New Roman" w:cs="Times New Roman"/>
          <w:color w:val="auto"/>
        </w:rPr>
        <w:t xml:space="preserve">. Varščina zapade v korist </w:t>
      </w:r>
      <w:r w:rsidR="001A462C" w:rsidRPr="00113AA6">
        <w:rPr>
          <w:rFonts w:ascii="Times New Roman" w:hAnsi="Times New Roman" w:cs="Times New Roman"/>
          <w:color w:val="auto"/>
        </w:rPr>
        <w:t>lastnika zemljišča</w:t>
      </w:r>
      <w:r w:rsidR="00463044" w:rsidRPr="00113AA6">
        <w:rPr>
          <w:rFonts w:ascii="Times New Roman" w:hAnsi="Times New Roman" w:cs="Times New Roman"/>
          <w:color w:val="auto"/>
        </w:rPr>
        <w:t xml:space="preserve"> tudi iz razloga, navedenega v</w:t>
      </w:r>
      <w:r w:rsidR="001A462C" w:rsidRPr="00113AA6">
        <w:rPr>
          <w:rFonts w:ascii="Times New Roman" w:hAnsi="Times New Roman" w:cs="Times New Roman"/>
          <w:color w:val="auto"/>
        </w:rPr>
        <w:t xml:space="preserve"> </w:t>
      </w:r>
      <w:r w:rsidR="003B2E17" w:rsidRPr="00113AA6">
        <w:rPr>
          <w:rFonts w:ascii="Times New Roman" w:hAnsi="Times New Roman" w:cs="Times New Roman"/>
          <w:color w:val="auto"/>
        </w:rPr>
        <w:t>sedemnajst</w:t>
      </w:r>
      <w:r w:rsidR="001A462C" w:rsidRPr="00113AA6">
        <w:rPr>
          <w:rFonts w:ascii="Times New Roman" w:hAnsi="Times New Roman" w:cs="Times New Roman"/>
          <w:color w:val="auto"/>
        </w:rPr>
        <w:t>i</w:t>
      </w:r>
      <w:r w:rsidR="00463044" w:rsidRPr="00113AA6">
        <w:rPr>
          <w:rFonts w:ascii="Times New Roman" w:hAnsi="Times New Roman" w:cs="Times New Roman"/>
          <w:color w:val="auto"/>
        </w:rPr>
        <w:t xml:space="preserve"> točki III. poglavja.</w:t>
      </w:r>
    </w:p>
    <w:p w14:paraId="09F5B57F" w14:textId="77777777" w:rsidR="00B95831" w:rsidRPr="00113AA6" w:rsidRDefault="00B46F9C" w:rsidP="00B95831">
      <w:pPr>
        <w:pStyle w:val="Default"/>
        <w:numPr>
          <w:ilvl w:val="0"/>
          <w:numId w:val="26"/>
        </w:numPr>
        <w:ind w:left="714" w:hanging="357"/>
        <w:jc w:val="both"/>
        <w:rPr>
          <w:rFonts w:ascii="Times New Roman" w:hAnsi="Times New Roman" w:cs="Times New Roman"/>
          <w:color w:val="auto"/>
        </w:rPr>
      </w:pPr>
      <w:r w:rsidRPr="00113AA6">
        <w:rPr>
          <w:rFonts w:ascii="Times New Roman" w:hAnsi="Times New Roman" w:cs="Times New Roman"/>
          <w:color w:val="auto"/>
        </w:rPr>
        <w:t>Na razpisu lahko sodelujejo ponudniki, ki</w:t>
      </w:r>
      <w:r w:rsidR="00B95831" w:rsidRPr="00113AA6">
        <w:rPr>
          <w:rFonts w:ascii="Times New Roman" w:hAnsi="Times New Roman" w:cs="Times New Roman"/>
          <w:color w:val="auto"/>
        </w:rPr>
        <w:t xml:space="preserve">: </w:t>
      </w:r>
    </w:p>
    <w:p w14:paraId="23A71E6B" w14:textId="77777777" w:rsidR="00B95831" w:rsidRPr="00113AA6" w:rsidRDefault="00B46F9C" w:rsidP="00B95831">
      <w:pPr>
        <w:pStyle w:val="Default"/>
        <w:numPr>
          <w:ilvl w:val="0"/>
          <w:numId w:val="33"/>
        </w:numPr>
        <w:jc w:val="both"/>
        <w:rPr>
          <w:rFonts w:ascii="Times New Roman" w:hAnsi="Times New Roman" w:cs="Times New Roman"/>
          <w:color w:val="auto"/>
        </w:rPr>
      </w:pPr>
      <w:r w:rsidRPr="00113AA6">
        <w:rPr>
          <w:rFonts w:ascii="Times New Roman" w:hAnsi="Times New Roman" w:cs="Times New Roman"/>
          <w:color w:val="auto"/>
        </w:rPr>
        <w:t>v zadnjih šestih mesecih niso imeli blokade TRR</w:t>
      </w:r>
      <w:r w:rsidR="00B95831" w:rsidRPr="00113AA6">
        <w:rPr>
          <w:rFonts w:ascii="Times New Roman" w:hAnsi="Times New Roman" w:cs="Times New Roman"/>
          <w:color w:val="auto"/>
        </w:rPr>
        <w:t xml:space="preserve">, </w:t>
      </w:r>
    </w:p>
    <w:p w14:paraId="7AB4F7A8" w14:textId="4E1BE997" w:rsidR="00B95831" w:rsidRPr="00113AA6" w:rsidRDefault="00B95831" w:rsidP="00B95831">
      <w:pPr>
        <w:pStyle w:val="Default"/>
        <w:numPr>
          <w:ilvl w:val="0"/>
          <w:numId w:val="33"/>
        </w:numPr>
        <w:jc w:val="both"/>
        <w:rPr>
          <w:rFonts w:ascii="Times New Roman" w:hAnsi="Times New Roman" w:cs="Times New Roman"/>
          <w:color w:val="auto"/>
        </w:rPr>
      </w:pPr>
      <w:r w:rsidRPr="00113AA6">
        <w:rPr>
          <w:rFonts w:ascii="Times New Roman" w:hAnsi="Times New Roman" w:cs="Times New Roman"/>
          <w:color w:val="auto"/>
        </w:rPr>
        <w:lastRenderedPageBreak/>
        <w:t xml:space="preserve">niso kapitalsko neustrezni (kar pomeni, da izguba tekočega leta skupaj s prenesenimi izgubami ni dosegla polovice osnovnega kapitala) ali dolgoročno plačilno nesposobni (14. člen Zakona o finančnem poslovanju, postopkih zaradi insolventnosti in prisilnem prenehanju), </w:t>
      </w:r>
    </w:p>
    <w:p w14:paraId="60025F21" w14:textId="0B8DD102" w:rsidR="00B95831" w:rsidRPr="00113AA6" w:rsidRDefault="00B95831" w:rsidP="00B95831">
      <w:pPr>
        <w:pStyle w:val="Default"/>
        <w:numPr>
          <w:ilvl w:val="0"/>
          <w:numId w:val="33"/>
        </w:numPr>
        <w:jc w:val="both"/>
        <w:rPr>
          <w:rFonts w:ascii="Times New Roman" w:hAnsi="Times New Roman" w:cs="Times New Roman"/>
          <w:color w:val="auto"/>
        </w:rPr>
      </w:pPr>
      <w:r w:rsidRPr="00113AA6">
        <w:rPr>
          <w:rFonts w:ascii="Times New Roman" w:hAnsi="Times New Roman" w:cs="Times New Roman"/>
          <w:color w:val="auto"/>
        </w:rPr>
        <w:t xml:space="preserve">niso v stečajnem postopku, postopku prenehanja, postopku prisilne poravnave ali likvidacije, </w:t>
      </w:r>
    </w:p>
    <w:p w14:paraId="5A97FFA2" w14:textId="537F2ED3" w:rsidR="00B95831" w:rsidRPr="00113AA6" w:rsidRDefault="00B95831" w:rsidP="00B95831">
      <w:pPr>
        <w:pStyle w:val="Default"/>
        <w:numPr>
          <w:ilvl w:val="0"/>
          <w:numId w:val="33"/>
        </w:numPr>
        <w:jc w:val="both"/>
        <w:rPr>
          <w:rFonts w:ascii="Times New Roman" w:hAnsi="Times New Roman" w:cs="Times New Roman"/>
          <w:color w:val="auto"/>
        </w:rPr>
      </w:pPr>
      <w:r w:rsidRPr="00113AA6">
        <w:rPr>
          <w:rFonts w:ascii="Times New Roman" w:hAnsi="Times New Roman" w:cs="Times New Roman"/>
          <w:color w:val="auto"/>
        </w:rPr>
        <w:t>nimajo zapadlih neplačanih obveznosti iz naslova davkov, prispevkov in drugih obveznih dajatev,</w:t>
      </w:r>
    </w:p>
    <w:p w14:paraId="51342F77" w14:textId="762F04A2" w:rsidR="00B95831" w:rsidRPr="00113AA6" w:rsidRDefault="00B95831" w:rsidP="00B95831">
      <w:pPr>
        <w:pStyle w:val="Default"/>
        <w:numPr>
          <w:ilvl w:val="0"/>
          <w:numId w:val="33"/>
        </w:numPr>
        <w:jc w:val="both"/>
        <w:rPr>
          <w:rFonts w:ascii="Times New Roman" w:hAnsi="Times New Roman" w:cs="Times New Roman"/>
          <w:color w:val="auto"/>
        </w:rPr>
      </w:pPr>
      <w:r w:rsidRPr="00113AA6">
        <w:rPr>
          <w:rFonts w:ascii="Times New Roman" w:hAnsi="Times New Roman"/>
        </w:rPr>
        <w:t xml:space="preserve">imajo do Mestne občine Velenje poravnane vse obveznosti, </w:t>
      </w:r>
    </w:p>
    <w:p w14:paraId="5FFBC708" w14:textId="271C5D35" w:rsidR="009829D7" w:rsidRPr="00113AA6" w:rsidRDefault="00B95831" w:rsidP="00B95831">
      <w:pPr>
        <w:pStyle w:val="Default"/>
        <w:numPr>
          <w:ilvl w:val="0"/>
          <w:numId w:val="33"/>
        </w:numPr>
        <w:jc w:val="both"/>
        <w:rPr>
          <w:rFonts w:ascii="Times New Roman" w:hAnsi="Times New Roman" w:cs="Times New Roman"/>
          <w:color w:val="auto"/>
        </w:rPr>
      </w:pPr>
      <w:r w:rsidRPr="00113AA6">
        <w:rPr>
          <w:rFonts w:ascii="Times New Roman" w:hAnsi="Times New Roman"/>
        </w:rPr>
        <w:t>so registrirani za opravljanje gostinske dejavnosti.</w:t>
      </w:r>
      <w:r w:rsidR="009829D7" w:rsidRPr="00113AA6">
        <w:rPr>
          <w:rFonts w:ascii="Times New Roman" w:hAnsi="Times New Roman"/>
        </w:rPr>
        <w:t xml:space="preserve"> </w:t>
      </w:r>
    </w:p>
    <w:p w14:paraId="590F563F" w14:textId="77777777" w:rsidR="001C2F06" w:rsidRPr="00113AA6" w:rsidRDefault="001C2F06" w:rsidP="009829D7">
      <w:pPr>
        <w:pStyle w:val="Default"/>
        <w:numPr>
          <w:ilvl w:val="0"/>
          <w:numId w:val="26"/>
        </w:numPr>
        <w:ind w:left="714" w:hanging="357"/>
        <w:jc w:val="both"/>
        <w:rPr>
          <w:rFonts w:ascii="Times New Roman" w:hAnsi="Times New Roman" w:cs="Times New Roman"/>
          <w:color w:val="auto"/>
        </w:rPr>
      </w:pPr>
      <w:r w:rsidRPr="00113AA6">
        <w:rPr>
          <w:rFonts w:ascii="Times New Roman" w:hAnsi="Times New Roman" w:cs="Times New Roman"/>
          <w:color w:val="auto"/>
        </w:rPr>
        <w:t xml:space="preserve">Ponudnik ne sme biti povezana oseba po </w:t>
      </w:r>
      <w:r w:rsidR="00E60D12" w:rsidRPr="00113AA6">
        <w:rPr>
          <w:rFonts w:ascii="Times New Roman" w:hAnsi="Times New Roman" w:cs="Times New Roman"/>
          <w:color w:val="auto"/>
        </w:rPr>
        <w:t>sedmem odstavku 51. člena Zakona</w:t>
      </w:r>
      <w:r w:rsidRPr="00113AA6">
        <w:rPr>
          <w:rFonts w:ascii="Times New Roman" w:hAnsi="Times New Roman" w:cs="Times New Roman"/>
          <w:color w:val="auto"/>
        </w:rPr>
        <w:t xml:space="preserve"> o stvarnem premoženju države in samoupravnih lokalnih skupnosti (za povezano osebo se štejejo:</w:t>
      </w:r>
    </w:p>
    <w:p w14:paraId="3C6C8EA5" w14:textId="328F2FB7" w:rsidR="001C2F06" w:rsidRPr="00113AA6" w:rsidRDefault="001C2F06" w:rsidP="001C2F06">
      <w:pPr>
        <w:pStyle w:val="Default"/>
        <w:ind w:left="720"/>
        <w:jc w:val="both"/>
        <w:rPr>
          <w:rFonts w:ascii="Times New Roman" w:hAnsi="Times New Roman" w:cs="Times New Roman"/>
          <w:color w:val="auto"/>
        </w:rPr>
      </w:pPr>
      <w:r w:rsidRPr="00113AA6">
        <w:rPr>
          <w:rFonts w:ascii="Times New Roman" w:hAnsi="Times New Roman" w:cs="Times New Roman"/>
          <w:color w:val="auto"/>
        </w:rPr>
        <w:t>- 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w:t>
      </w:r>
      <w:r w:rsidR="0071560F" w:rsidRPr="00113AA6">
        <w:rPr>
          <w:rFonts w:ascii="Times New Roman" w:hAnsi="Times New Roman" w:cs="Times New Roman"/>
          <w:color w:val="auto"/>
        </w:rPr>
        <w:t xml:space="preserve"> </w:t>
      </w:r>
      <w:r w:rsidRPr="00113AA6">
        <w:rPr>
          <w:rFonts w:ascii="Times New Roman" w:hAnsi="Times New Roman" w:cs="Times New Roman"/>
          <w:color w:val="auto"/>
        </w:rPr>
        <w:t xml:space="preserve"> zveza prenehala ali ne,</w:t>
      </w:r>
    </w:p>
    <w:p w14:paraId="2BA92F07" w14:textId="77777777" w:rsidR="001C2F06" w:rsidRPr="00113AA6" w:rsidRDefault="001C2F06" w:rsidP="001C2F06">
      <w:pPr>
        <w:pStyle w:val="Default"/>
        <w:ind w:left="720"/>
        <w:jc w:val="both"/>
        <w:rPr>
          <w:rFonts w:ascii="Times New Roman" w:hAnsi="Times New Roman" w:cs="Times New Roman"/>
          <w:color w:val="auto"/>
        </w:rPr>
      </w:pPr>
      <w:r w:rsidRPr="00113AA6">
        <w:rPr>
          <w:rFonts w:ascii="Times New Roman" w:hAnsi="Times New Roman" w:cs="Times New Roman"/>
          <w:color w:val="auto"/>
        </w:rPr>
        <w:t>- fizična oseba, ki je s članom komisije ali cenilcem v odnosu skrbništva ali posvojenca oziroma posvojitelja,</w:t>
      </w:r>
    </w:p>
    <w:p w14:paraId="147DE647" w14:textId="77777777" w:rsidR="001C2F06" w:rsidRPr="00113AA6" w:rsidRDefault="001C2F06" w:rsidP="001C2F06">
      <w:pPr>
        <w:pStyle w:val="Default"/>
        <w:ind w:left="720"/>
        <w:jc w:val="both"/>
        <w:rPr>
          <w:rFonts w:ascii="Times New Roman" w:hAnsi="Times New Roman" w:cs="Times New Roman"/>
          <w:color w:val="auto"/>
        </w:rPr>
      </w:pPr>
      <w:r w:rsidRPr="00113AA6">
        <w:rPr>
          <w:rFonts w:ascii="Times New Roman" w:hAnsi="Times New Roman" w:cs="Times New Roman"/>
          <w:color w:val="auto"/>
        </w:rPr>
        <w:t>- pravna oseba, v kapitalu katere ima član komisije ali cenilec delež večji od 50 odstotkov in</w:t>
      </w:r>
    </w:p>
    <w:p w14:paraId="3CF7F741" w14:textId="7E151170" w:rsidR="002878AE" w:rsidRPr="00113AA6" w:rsidRDefault="001C2F06" w:rsidP="001C2F06">
      <w:pPr>
        <w:pStyle w:val="Default"/>
        <w:ind w:left="720"/>
        <w:jc w:val="both"/>
        <w:rPr>
          <w:rFonts w:ascii="Times New Roman" w:hAnsi="Times New Roman" w:cs="Times New Roman"/>
          <w:color w:val="auto"/>
        </w:rPr>
      </w:pPr>
      <w:r w:rsidRPr="00113AA6">
        <w:rPr>
          <w:rFonts w:ascii="Times New Roman" w:hAnsi="Times New Roman" w:cs="Times New Roman"/>
          <w:color w:val="auto"/>
        </w:rPr>
        <w:t>- druge osebe, s katerimi je glede na znane okoliščine ali na kakršnem koli pravnem temelju povezan član komisije ali cenilec, tako da zaradi te povezave obstaja dvom o njegovi nepristranskosti pri opravljanju funkcije člana komisije ali cenilca).</w:t>
      </w:r>
    </w:p>
    <w:p w14:paraId="0FD53AB4" w14:textId="77777777" w:rsidR="002878AE" w:rsidRPr="00113AA6" w:rsidRDefault="002878AE" w:rsidP="008F39CA">
      <w:pPr>
        <w:pStyle w:val="Default"/>
        <w:jc w:val="both"/>
        <w:rPr>
          <w:rFonts w:ascii="Times New Roman" w:hAnsi="Times New Roman" w:cs="Times New Roman"/>
          <w:b/>
          <w:color w:val="auto"/>
        </w:rPr>
      </w:pPr>
    </w:p>
    <w:p w14:paraId="010F369D" w14:textId="77777777" w:rsidR="00576291" w:rsidRPr="00113AA6" w:rsidRDefault="00576291" w:rsidP="008F39CA">
      <w:pPr>
        <w:pStyle w:val="Default"/>
        <w:jc w:val="both"/>
        <w:rPr>
          <w:rFonts w:ascii="Times New Roman" w:hAnsi="Times New Roman" w:cs="Times New Roman"/>
          <w:b/>
          <w:color w:val="auto"/>
        </w:rPr>
      </w:pPr>
    </w:p>
    <w:p w14:paraId="0239C6D0" w14:textId="0DE784C4" w:rsidR="00B55235" w:rsidRPr="00113AA6" w:rsidRDefault="00D16E48" w:rsidP="008F7E8F">
      <w:pPr>
        <w:pStyle w:val="Telobesedila-zamik"/>
        <w:spacing w:after="120"/>
        <w:ind w:left="0" w:firstLine="0"/>
        <w:rPr>
          <w:b/>
        </w:rPr>
      </w:pPr>
      <w:r w:rsidRPr="00113AA6">
        <w:rPr>
          <w:b/>
        </w:rPr>
        <w:t>V. PONUDB</w:t>
      </w:r>
      <w:r w:rsidR="009A039E" w:rsidRPr="00113AA6">
        <w:rPr>
          <w:b/>
        </w:rPr>
        <w:t>A</w:t>
      </w:r>
    </w:p>
    <w:p w14:paraId="7D8CCE9C" w14:textId="77777777" w:rsidR="002878AE" w:rsidRPr="00113AA6" w:rsidRDefault="002878AE" w:rsidP="002878AE">
      <w:pPr>
        <w:pStyle w:val="Telobesedila-zamik"/>
      </w:pPr>
      <w:r w:rsidRPr="00113AA6">
        <w:t>Ponudba se bo štela za pravilno, če bo ponudnik predložil:</w:t>
      </w:r>
    </w:p>
    <w:p w14:paraId="1DDF2798" w14:textId="236EDD3C" w:rsidR="002878AE" w:rsidRPr="00113AA6" w:rsidRDefault="002878AE" w:rsidP="00FF4A6A">
      <w:pPr>
        <w:pStyle w:val="Telobesedila-zamik"/>
        <w:numPr>
          <w:ilvl w:val="0"/>
          <w:numId w:val="30"/>
        </w:numPr>
        <w:ind w:left="709"/>
      </w:pPr>
      <w:r w:rsidRPr="00113AA6">
        <w:t>Izpolnjen obrazec Podatki o ponudniku (priloga št. 1)</w:t>
      </w:r>
    </w:p>
    <w:p w14:paraId="14FEB26F" w14:textId="6F2A02F6" w:rsidR="00771457" w:rsidRPr="00113AA6" w:rsidRDefault="007C515E" w:rsidP="00FF4A6A">
      <w:pPr>
        <w:pStyle w:val="Telobesedila-zamik"/>
        <w:numPr>
          <w:ilvl w:val="0"/>
          <w:numId w:val="30"/>
        </w:numPr>
        <w:ind w:left="709"/>
      </w:pPr>
      <w:r w:rsidRPr="00113AA6">
        <w:t xml:space="preserve">Potrdilo o plačilu varščine v višini </w:t>
      </w:r>
      <w:r w:rsidR="00441610" w:rsidRPr="00113AA6">
        <w:rPr>
          <w:b/>
          <w:bCs/>
        </w:rPr>
        <w:t>15</w:t>
      </w:r>
      <w:r w:rsidR="00275B25" w:rsidRPr="00113AA6">
        <w:rPr>
          <w:b/>
          <w:bCs/>
        </w:rPr>
        <w:t>.</w:t>
      </w:r>
      <w:r w:rsidR="00441610" w:rsidRPr="00113AA6">
        <w:rPr>
          <w:b/>
          <w:bCs/>
        </w:rPr>
        <w:t>2</w:t>
      </w:r>
      <w:r w:rsidR="008A0E1A" w:rsidRPr="00113AA6">
        <w:rPr>
          <w:b/>
          <w:bCs/>
        </w:rPr>
        <w:t>00</w:t>
      </w:r>
      <w:r w:rsidR="00275B25" w:rsidRPr="00113AA6">
        <w:rPr>
          <w:b/>
          <w:bCs/>
        </w:rPr>
        <w:t xml:space="preserve">,00 </w:t>
      </w:r>
      <w:r w:rsidR="003D482A" w:rsidRPr="00113AA6">
        <w:rPr>
          <w:b/>
          <w:bCs/>
        </w:rPr>
        <w:t>EUR</w:t>
      </w:r>
    </w:p>
    <w:p w14:paraId="3DF848B1" w14:textId="710BDFD6" w:rsidR="00494DA5" w:rsidRPr="00113AA6" w:rsidRDefault="00494DA5" w:rsidP="00FF4A6A">
      <w:pPr>
        <w:pStyle w:val="Telobesedila-zamik"/>
        <w:numPr>
          <w:ilvl w:val="0"/>
          <w:numId w:val="30"/>
        </w:numPr>
        <w:ind w:left="709"/>
      </w:pPr>
      <w:r w:rsidRPr="00113AA6">
        <w:t>Potrdilo</w:t>
      </w:r>
      <w:r w:rsidR="004D1229" w:rsidRPr="00113AA6">
        <w:t xml:space="preserve"> oz. dokazila iz 3. točke </w:t>
      </w:r>
      <w:r w:rsidRPr="00113AA6">
        <w:t>IV. poglavja</w:t>
      </w:r>
    </w:p>
    <w:p w14:paraId="0A10195B" w14:textId="2BB1B74E" w:rsidR="002878AE" w:rsidRPr="00113AA6" w:rsidRDefault="002878AE" w:rsidP="00FF4A6A">
      <w:pPr>
        <w:pStyle w:val="Telobesedila-zamik"/>
        <w:numPr>
          <w:ilvl w:val="0"/>
          <w:numId w:val="30"/>
        </w:numPr>
        <w:ind w:left="709"/>
      </w:pPr>
      <w:r w:rsidRPr="00113AA6">
        <w:t>Potrdilo, da v zadnjih šestih mesecih ni imel blokade TRR (tuja pravna oseba mora priložiti potrdilo, ki jih izdajo institucije v njegovi državi enakovredne institucijam, od katerih se zahteva potrdila za slovenske pravne osebe, kolikor takega potrdila ne more pridobiti, pa lastno izjavo, overjeno pri notarju ali na Upravni enoti, s katero pod kazensko in materialno odgovornostjo izjavlja, da v zadnjih šestih mesecih ni imel blokade TRR)</w:t>
      </w:r>
    </w:p>
    <w:p w14:paraId="26A9610C" w14:textId="5BD1E63A" w:rsidR="002878AE" w:rsidRPr="00113AA6" w:rsidRDefault="002878AE" w:rsidP="00FF4A6A">
      <w:pPr>
        <w:pStyle w:val="Telobesedila-zamik"/>
        <w:numPr>
          <w:ilvl w:val="0"/>
          <w:numId w:val="30"/>
        </w:numPr>
        <w:ind w:left="709"/>
      </w:pPr>
      <w:r w:rsidRPr="00113AA6">
        <w:t>Fizična oseba oz. samostojni podjetnik dokazilo o državljanstvu</w:t>
      </w:r>
      <w:r w:rsidR="005F02F9" w:rsidRPr="00113AA6">
        <w:t xml:space="preserve"> ali pooblastilo  ponudnika, da dokazilo o državljanstvu pridobi najemodajalec pri pristojnem upravnem organu</w:t>
      </w:r>
    </w:p>
    <w:p w14:paraId="4AFCCA8C" w14:textId="77777777" w:rsidR="002878AE" w:rsidRPr="00113AA6" w:rsidRDefault="002878AE" w:rsidP="00FF4A6A">
      <w:pPr>
        <w:pStyle w:val="Telobesedila-zamik"/>
        <w:numPr>
          <w:ilvl w:val="0"/>
          <w:numId w:val="30"/>
        </w:numPr>
        <w:ind w:left="709"/>
      </w:pPr>
      <w:r w:rsidRPr="00113AA6">
        <w:t>Izpolnjen in podpisan obrazec Izjava o sprejemu pogojev javnega razpisa (priloga št. 2);</w:t>
      </w:r>
    </w:p>
    <w:p w14:paraId="5EF337BF" w14:textId="1E7A366F" w:rsidR="002878AE" w:rsidRPr="00113AA6" w:rsidRDefault="002878AE" w:rsidP="00FF4A6A">
      <w:pPr>
        <w:pStyle w:val="Telobesedila-zamik"/>
        <w:numPr>
          <w:ilvl w:val="0"/>
          <w:numId w:val="30"/>
        </w:numPr>
        <w:ind w:left="709"/>
      </w:pPr>
      <w:r w:rsidRPr="00113AA6">
        <w:t xml:space="preserve">Ponujeno </w:t>
      </w:r>
      <w:r w:rsidR="003E3FE2" w:rsidRPr="00113AA6">
        <w:t>nadomestilo</w:t>
      </w:r>
      <w:r w:rsidRPr="00113AA6">
        <w:t>, ki ne sme biti nižja od izhodiščne</w:t>
      </w:r>
      <w:r w:rsidR="003E3FE2" w:rsidRPr="00113AA6">
        <w:t>ga</w:t>
      </w:r>
      <w:r w:rsidRPr="00113AA6">
        <w:t xml:space="preserve"> </w:t>
      </w:r>
      <w:r w:rsidR="003E3FE2" w:rsidRPr="00113AA6">
        <w:t>nadomestila</w:t>
      </w:r>
      <w:r w:rsidRPr="00113AA6">
        <w:t>, na obrazcu Ponudba (priloga št. 3)</w:t>
      </w:r>
    </w:p>
    <w:p w14:paraId="33AE80E4" w14:textId="5187015C" w:rsidR="002878AE" w:rsidRPr="00113AA6" w:rsidRDefault="0049648E" w:rsidP="00FF4A6A">
      <w:pPr>
        <w:pStyle w:val="Telobesedila-zamik"/>
        <w:numPr>
          <w:ilvl w:val="0"/>
          <w:numId w:val="30"/>
        </w:numPr>
        <w:ind w:left="709"/>
      </w:pPr>
      <w:r w:rsidRPr="00113AA6">
        <w:t>V</w:t>
      </w:r>
      <w:r w:rsidR="002878AE" w:rsidRPr="00113AA6">
        <w:t xml:space="preserve">zorec </w:t>
      </w:r>
      <w:r w:rsidR="003E3FE2" w:rsidRPr="00113AA6">
        <w:t>služnostne</w:t>
      </w:r>
      <w:r w:rsidR="002878AE" w:rsidRPr="00113AA6">
        <w:t xml:space="preserve"> pogodbe, parafirana vsaka stran (priloga št. 4)</w:t>
      </w:r>
    </w:p>
    <w:p w14:paraId="489370E3" w14:textId="434C19BD" w:rsidR="002878AE" w:rsidRPr="00113AA6" w:rsidRDefault="002878AE" w:rsidP="00FF4A6A">
      <w:pPr>
        <w:pStyle w:val="Telobesedila-zamik"/>
        <w:numPr>
          <w:ilvl w:val="0"/>
          <w:numId w:val="30"/>
        </w:numPr>
        <w:ind w:left="709"/>
      </w:pPr>
      <w:r w:rsidRPr="00113AA6">
        <w:t>Izpolnjena izjava ponudnika, da ponudba velja še 90 dni od dneva odpiranja ponudb (priloga št. 5)</w:t>
      </w:r>
    </w:p>
    <w:p w14:paraId="55EFEDA8" w14:textId="0EA45D42" w:rsidR="0049648E" w:rsidRPr="00113AA6" w:rsidRDefault="0049648E" w:rsidP="00FF4A6A">
      <w:pPr>
        <w:pStyle w:val="Telobesedila-zamik"/>
        <w:numPr>
          <w:ilvl w:val="0"/>
          <w:numId w:val="30"/>
        </w:numPr>
        <w:ind w:left="709"/>
      </w:pPr>
      <w:r w:rsidRPr="00113AA6">
        <w:t>Izjava, da ponudnik ni povezana oseba</w:t>
      </w:r>
      <w:r w:rsidR="000B7487" w:rsidRPr="00113AA6">
        <w:t xml:space="preserve"> (priloga št. 6)</w:t>
      </w:r>
    </w:p>
    <w:p w14:paraId="5029AC23" w14:textId="77777777" w:rsidR="001C59AD" w:rsidRPr="00113AA6" w:rsidRDefault="001C59AD" w:rsidP="001C59AD">
      <w:pPr>
        <w:pStyle w:val="Telobesedila-zamik"/>
        <w:ind w:left="709" w:firstLine="0"/>
      </w:pPr>
    </w:p>
    <w:p w14:paraId="5B5E87EF" w14:textId="28FC57CB" w:rsidR="002878AE" w:rsidRPr="00113AA6" w:rsidRDefault="002878AE" w:rsidP="001C59AD">
      <w:pPr>
        <w:pStyle w:val="Telobesedila-zamik"/>
        <w:ind w:left="0" w:firstLine="0"/>
      </w:pPr>
      <w:r w:rsidRPr="00113AA6">
        <w:t>Potrdila in dokazila ne smejo biti starejša od 30 dni pred dnevom, ko je ponudnik oddal</w:t>
      </w:r>
      <w:r w:rsidR="001C59AD" w:rsidRPr="00113AA6">
        <w:t xml:space="preserve"> </w:t>
      </w:r>
      <w:r w:rsidRPr="00113AA6">
        <w:t xml:space="preserve">ponudbo. </w:t>
      </w:r>
    </w:p>
    <w:p w14:paraId="05BE2779" w14:textId="77777777" w:rsidR="00576291" w:rsidRPr="00113AA6" w:rsidRDefault="00576291" w:rsidP="001C59AD">
      <w:pPr>
        <w:pStyle w:val="Telobesedila-zamik"/>
        <w:ind w:left="0" w:firstLine="0"/>
      </w:pPr>
    </w:p>
    <w:p w14:paraId="5491C300" w14:textId="77777777" w:rsidR="0010228A" w:rsidRPr="00113AA6" w:rsidRDefault="0010228A" w:rsidP="001C59AD">
      <w:pPr>
        <w:pStyle w:val="Telobesedila-zamik"/>
      </w:pPr>
      <w:r w:rsidRPr="00113AA6">
        <w:t>Ponudba in vsi dokumenti v zvezi s ponudbo morajo biti v slovenskem jeziku.</w:t>
      </w:r>
    </w:p>
    <w:p w14:paraId="76F2B568" w14:textId="77777777" w:rsidR="001174B2" w:rsidRPr="00113AA6" w:rsidRDefault="001174B2" w:rsidP="001174B2">
      <w:pPr>
        <w:pStyle w:val="Telobesedila-zamik"/>
      </w:pPr>
    </w:p>
    <w:p w14:paraId="08D81F0D" w14:textId="77777777" w:rsidR="00576291" w:rsidRPr="00113AA6" w:rsidRDefault="00576291" w:rsidP="001174B2">
      <w:pPr>
        <w:pStyle w:val="Telobesedila-zamik"/>
      </w:pPr>
    </w:p>
    <w:p w14:paraId="1296EAA1" w14:textId="77777777" w:rsidR="00F678E6" w:rsidRPr="00113AA6" w:rsidRDefault="00D16E48" w:rsidP="00F678E6">
      <w:pPr>
        <w:pStyle w:val="Telobesedila-zamik"/>
        <w:ind w:left="0" w:firstLine="0"/>
        <w:jc w:val="left"/>
        <w:rPr>
          <w:b/>
        </w:rPr>
      </w:pPr>
      <w:r w:rsidRPr="00113AA6">
        <w:rPr>
          <w:b/>
        </w:rPr>
        <w:t xml:space="preserve">VI. POSTOPEK ZBIRANJA </w:t>
      </w:r>
      <w:r w:rsidR="00F678E6" w:rsidRPr="00113AA6">
        <w:rPr>
          <w:b/>
        </w:rPr>
        <w:t>PONUDB IN IZBIRE NAJUGODNEJŠEGA</w:t>
      </w:r>
    </w:p>
    <w:p w14:paraId="42B3D18B" w14:textId="77777777" w:rsidR="00B55235" w:rsidRPr="00113AA6" w:rsidRDefault="00F678E6" w:rsidP="00F678E6">
      <w:pPr>
        <w:pStyle w:val="Telobesedila-zamik"/>
        <w:spacing w:after="120"/>
        <w:ind w:left="0" w:firstLine="0"/>
        <w:jc w:val="left"/>
        <w:rPr>
          <w:b/>
        </w:rPr>
      </w:pPr>
      <w:r w:rsidRPr="00113AA6">
        <w:rPr>
          <w:b/>
        </w:rPr>
        <w:t xml:space="preserve">      </w:t>
      </w:r>
      <w:r w:rsidR="00D16E48" w:rsidRPr="00113AA6">
        <w:rPr>
          <w:b/>
        </w:rPr>
        <w:t>PONUDNIKA:</w:t>
      </w:r>
    </w:p>
    <w:p w14:paraId="077A9E09" w14:textId="77777777" w:rsidR="00E76204" w:rsidRPr="00113AA6" w:rsidRDefault="00E76204" w:rsidP="00E76204">
      <w:pPr>
        <w:pStyle w:val="Telobesedila-zamik"/>
        <w:numPr>
          <w:ilvl w:val="0"/>
          <w:numId w:val="20"/>
        </w:numPr>
        <w:tabs>
          <w:tab w:val="clear" w:pos="1158"/>
          <w:tab w:val="num" w:pos="1560"/>
        </w:tabs>
        <w:ind w:left="709" w:hanging="283"/>
      </w:pPr>
      <w:r w:rsidRPr="00113AA6">
        <w:t>Postopek javnega zbiranja ponudb bo izvedla komisija v sestavi:</w:t>
      </w:r>
    </w:p>
    <w:p w14:paraId="060D7F43" w14:textId="18BCA214" w:rsidR="00E76204" w:rsidRPr="00113AA6" w:rsidRDefault="00082441" w:rsidP="00E76204">
      <w:pPr>
        <w:pStyle w:val="Telobesedila-zamik"/>
        <w:ind w:left="709" w:firstLine="0"/>
      </w:pPr>
      <w:r w:rsidRPr="00113AA6">
        <w:t>mag. Branka Gradišnik</w:t>
      </w:r>
      <w:r w:rsidR="00E76204" w:rsidRPr="00113AA6">
        <w:t xml:space="preserve"> – vodja,</w:t>
      </w:r>
    </w:p>
    <w:p w14:paraId="4ED7E576" w14:textId="2C729FE5" w:rsidR="00E76204" w:rsidRPr="00113AA6" w:rsidRDefault="007D414E" w:rsidP="00E76204">
      <w:pPr>
        <w:pStyle w:val="Telobesedila-zamik"/>
        <w:ind w:left="709" w:firstLine="0"/>
      </w:pPr>
      <w:r w:rsidRPr="00113AA6">
        <w:t>Vida Kac</w:t>
      </w:r>
      <w:r w:rsidR="0036722F" w:rsidRPr="00113AA6">
        <w:t xml:space="preserve"> – član</w:t>
      </w:r>
      <w:r w:rsidRPr="00113AA6">
        <w:t>ica</w:t>
      </w:r>
      <w:r w:rsidR="00E76204" w:rsidRPr="00113AA6">
        <w:t>,</w:t>
      </w:r>
    </w:p>
    <w:p w14:paraId="5A27E335" w14:textId="77777777" w:rsidR="007D414E" w:rsidRPr="00113AA6" w:rsidRDefault="00166737" w:rsidP="00E76204">
      <w:pPr>
        <w:pStyle w:val="Telobesedila-zamik"/>
        <w:ind w:left="709" w:firstLine="0"/>
      </w:pPr>
      <w:r w:rsidRPr="00113AA6">
        <w:t xml:space="preserve">Gabrijela Sušec </w:t>
      </w:r>
      <w:r w:rsidR="007D414E" w:rsidRPr="00113AA6">
        <w:t>–</w:t>
      </w:r>
      <w:r w:rsidRPr="00113AA6">
        <w:t xml:space="preserve"> članica</w:t>
      </w:r>
      <w:r w:rsidR="007D414E" w:rsidRPr="00113AA6">
        <w:t>,</w:t>
      </w:r>
    </w:p>
    <w:p w14:paraId="3285AD25" w14:textId="77777777" w:rsidR="007D414E" w:rsidRPr="00113AA6" w:rsidRDefault="007D414E" w:rsidP="00E76204">
      <w:pPr>
        <w:pStyle w:val="Telobesedila-zamik"/>
        <w:ind w:left="709" w:firstLine="0"/>
      </w:pPr>
      <w:r w:rsidRPr="00113AA6">
        <w:t>Tjaša Zupančič Bastič – članica,</w:t>
      </w:r>
    </w:p>
    <w:p w14:paraId="20B2E872" w14:textId="77777777" w:rsidR="007D414E" w:rsidRPr="00113AA6" w:rsidRDefault="007D414E" w:rsidP="00E76204">
      <w:pPr>
        <w:pStyle w:val="Telobesedila-zamik"/>
        <w:ind w:left="709" w:firstLine="0"/>
      </w:pPr>
      <w:r w:rsidRPr="00113AA6">
        <w:t>Uroš Burič – član,</w:t>
      </w:r>
    </w:p>
    <w:p w14:paraId="4B8ABB94" w14:textId="4F1CDA4D" w:rsidR="00E76204" w:rsidRPr="00113AA6" w:rsidRDefault="007D414E" w:rsidP="00E76204">
      <w:pPr>
        <w:pStyle w:val="Telobesedila-zamik"/>
        <w:ind w:left="709" w:firstLine="0"/>
      </w:pPr>
      <w:r w:rsidRPr="00113AA6">
        <w:t>Jernej Korelc - član</w:t>
      </w:r>
      <w:r w:rsidR="00E76204" w:rsidRPr="00113AA6">
        <w:t xml:space="preserve"> in</w:t>
      </w:r>
    </w:p>
    <w:p w14:paraId="244B0332" w14:textId="77777777" w:rsidR="00E76204" w:rsidRPr="00113AA6" w:rsidRDefault="00E76204" w:rsidP="00E76204">
      <w:pPr>
        <w:pStyle w:val="Telobesedila-zamik"/>
        <w:ind w:left="709" w:firstLine="0"/>
      </w:pPr>
      <w:r w:rsidRPr="00113AA6">
        <w:t>Bojan Lipnik – član</w:t>
      </w:r>
    </w:p>
    <w:p w14:paraId="740D913D" w14:textId="5BA30F50" w:rsidR="0049648E" w:rsidRPr="00113AA6" w:rsidRDefault="00D16E48" w:rsidP="0049648E">
      <w:pPr>
        <w:pStyle w:val="Telobesedila-zamik"/>
        <w:numPr>
          <w:ilvl w:val="0"/>
          <w:numId w:val="20"/>
        </w:numPr>
        <w:tabs>
          <w:tab w:val="num" w:pos="851"/>
        </w:tabs>
        <w:ind w:left="709" w:hanging="264"/>
      </w:pPr>
      <w:r w:rsidRPr="00113AA6">
        <w:t>Ponudba se bo štela za pravočasno, če bo prispela najpozneje do</w:t>
      </w:r>
      <w:r w:rsidR="00BA51D3" w:rsidRPr="00113AA6">
        <w:t xml:space="preserve"> vključno</w:t>
      </w:r>
      <w:r w:rsidRPr="00113AA6">
        <w:t xml:space="preserve"> </w:t>
      </w:r>
      <w:r w:rsidR="00C34A09" w:rsidRPr="00113AA6">
        <w:rPr>
          <w:b/>
        </w:rPr>
        <w:t>25</w:t>
      </w:r>
      <w:r w:rsidR="00985277" w:rsidRPr="00113AA6">
        <w:rPr>
          <w:b/>
        </w:rPr>
        <w:t xml:space="preserve">. </w:t>
      </w:r>
      <w:r w:rsidR="00C34A09" w:rsidRPr="00113AA6">
        <w:rPr>
          <w:b/>
        </w:rPr>
        <w:t>2</w:t>
      </w:r>
      <w:r w:rsidR="00985277" w:rsidRPr="00113AA6">
        <w:rPr>
          <w:b/>
        </w:rPr>
        <w:t>. 20</w:t>
      </w:r>
      <w:r w:rsidR="00C816A9" w:rsidRPr="00113AA6">
        <w:rPr>
          <w:b/>
        </w:rPr>
        <w:t>2</w:t>
      </w:r>
      <w:r w:rsidR="00C34A09" w:rsidRPr="00113AA6">
        <w:rPr>
          <w:b/>
        </w:rPr>
        <w:t>6</w:t>
      </w:r>
      <w:r w:rsidRPr="00113AA6">
        <w:t xml:space="preserve"> na naslov Mestna občina Velenje, Titov trg 1, 3320 Velenje, z oznako: </w:t>
      </w:r>
      <w:r w:rsidRPr="00113AA6">
        <w:rPr>
          <w:b/>
          <w:bCs/>
        </w:rPr>
        <w:t xml:space="preserve">»Ne odpiraj - javno zbiranje ponudb za </w:t>
      </w:r>
      <w:r w:rsidR="009563E5" w:rsidRPr="00113AA6">
        <w:rPr>
          <w:b/>
          <w:bCs/>
        </w:rPr>
        <w:t>pridobitev služnostne pravice na</w:t>
      </w:r>
      <w:r w:rsidR="002878AE" w:rsidRPr="00113AA6">
        <w:rPr>
          <w:b/>
          <w:bCs/>
        </w:rPr>
        <w:t xml:space="preserve"> </w:t>
      </w:r>
      <w:r w:rsidR="0049648E" w:rsidRPr="00113AA6">
        <w:rPr>
          <w:b/>
          <w:bCs/>
        </w:rPr>
        <w:t>del</w:t>
      </w:r>
      <w:r w:rsidR="009563E5" w:rsidRPr="00113AA6">
        <w:rPr>
          <w:b/>
          <w:bCs/>
        </w:rPr>
        <w:t>u</w:t>
      </w:r>
      <w:r w:rsidR="0049648E" w:rsidRPr="00113AA6">
        <w:rPr>
          <w:b/>
          <w:bCs/>
        </w:rPr>
        <w:t xml:space="preserve"> </w:t>
      </w:r>
      <w:r w:rsidR="002878AE" w:rsidRPr="00113AA6">
        <w:rPr>
          <w:b/>
          <w:bCs/>
        </w:rPr>
        <w:t>nepremičn</w:t>
      </w:r>
      <w:r w:rsidR="00F721B3" w:rsidRPr="00113AA6">
        <w:rPr>
          <w:b/>
          <w:bCs/>
        </w:rPr>
        <w:t>in</w:t>
      </w:r>
      <w:r w:rsidR="00B65525" w:rsidRPr="00113AA6">
        <w:rPr>
          <w:b/>
          <w:bCs/>
        </w:rPr>
        <w:t xml:space="preserve"> </w:t>
      </w:r>
      <w:r w:rsidR="00AB1AEB" w:rsidRPr="00113AA6">
        <w:rPr>
          <w:b/>
          <w:bCs/>
        </w:rPr>
        <w:t>964 2528 in parcela 964 2527/1</w:t>
      </w:r>
      <w:r w:rsidRPr="00113AA6">
        <w:rPr>
          <w:b/>
          <w:bCs/>
        </w:rPr>
        <w:t>«.</w:t>
      </w:r>
      <w:r w:rsidRPr="00113AA6">
        <w:t xml:space="preserve"> Na hrbtni strani ovojnice mora biti označen polni naslov pošiljatelja ponudbe. Ponudbe lahko ponudniki oddajo v sprejemni pisarni Mestne občine Velenje (klet) ali jih pošljejo priporočeno na zgoraj navedeni naslov.</w:t>
      </w:r>
    </w:p>
    <w:p w14:paraId="6D30361A" w14:textId="1A03EB5A" w:rsidR="00806F27" w:rsidRPr="00113AA6" w:rsidRDefault="00FF7967" w:rsidP="0049648E">
      <w:pPr>
        <w:pStyle w:val="Telobesedila-zamik"/>
        <w:numPr>
          <w:ilvl w:val="0"/>
          <w:numId w:val="20"/>
        </w:numPr>
        <w:tabs>
          <w:tab w:val="num" w:pos="851"/>
        </w:tabs>
        <w:ind w:left="709" w:hanging="264"/>
      </w:pPr>
      <w:r w:rsidRPr="00113AA6">
        <w:t>Nepravočasne ponudbe ne bodo upoštevane in bodo zapečatene vrnjene ponudnikom. Komisija bo ocenila le ponudbe, ki bodo popolne.</w:t>
      </w:r>
      <w:r w:rsidR="00BD5B74" w:rsidRPr="00113AA6">
        <w:t xml:space="preserve"> </w:t>
      </w:r>
      <w:r w:rsidRPr="00113AA6">
        <w:t xml:space="preserve">Ponudnik, ki je oddal ponudbo, ki vsebuje vse sestavine ponudbe, vendar ima pomanjkljivo dokumentacijo, </w:t>
      </w:r>
      <w:r w:rsidR="00C53D33" w:rsidRPr="00113AA6">
        <w:t xml:space="preserve">bo pozvan na </w:t>
      </w:r>
      <w:r w:rsidR="00AA2BF7" w:rsidRPr="00113AA6">
        <w:t>dopolnitev</w:t>
      </w:r>
      <w:r w:rsidR="00C53D33" w:rsidRPr="00113AA6">
        <w:t xml:space="preserve"> ponudbe </w:t>
      </w:r>
      <w:r w:rsidRPr="00113AA6">
        <w:t xml:space="preserve">(ne velja za predložitev varščine). Komisija bo ocenila le ponudbe, ki bodo popolne. </w:t>
      </w:r>
    </w:p>
    <w:p w14:paraId="6D9868AC" w14:textId="7009F573" w:rsidR="00D16E48" w:rsidRPr="00113AA6" w:rsidRDefault="00D16E48" w:rsidP="00806F27">
      <w:pPr>
        <w:pStyle w:val="Telobesedila-zamik"/>
        <w:numPr>
          <w:ilvl w:val="0"/>
          <w:numId w:val="20"/>
        </w:numPr>
        <w:tabs>
          <w:tab w:val="clear" w:pos="1158"/>
          <w:tab w:val="num" w:pos="709"/>
        </w:tabs>
        <w:ind w:left="709" w:hanging="283"/>
      </w:pPr>
      <w:r w:rsidRPr="00113AA6">
        <w:t xml:space="preserve">Odpiranje ponudb </w:t>
      </w:r>
      <w:r w:rsidR="00831A93" w:rsidRPr="00113AA6">
        <w:t>bo</w:t>
      </w:r>
      <w:r w:rsidRPr="00113AA6">
        <w:t xml:space="preserve"> javno in bo potekalo v sejni sobi št. </w:t>
      </w:r>
      <w:r w:rsidRPr="00113AA6">
        <w:rPr>
          <w:b/>
        </w:rPr>
        <w:t>107.1,</w:t>
      </w:r>
      <w:r w:rsidRPr="00113AA6">
        <w:t xml:space="preserve"> </w:t>
      </w:r>
      <w:r w:rsidR="00E7081E" w:rsidRPr="00113AA6">
        <w:rPr>
          <w:b/>
        </w:rPr>
        <w:t>dne</w:t>
      </w:r>
      <w:r w:rsidR="00985277" w:rsidRPr="00113AA6">
        <w:rPr>
          <w:b/>
        </w:rPr>
        <w:t xml:space="preserve"> </w:t>
      </w:r>
      <w:r w:rsidR="00C34A09" w:rsidRPr="00113AA6">
        <w:rPr>
          <w:b/>
        </w:rPr>
        <w:t>2</w:t>
      </w:r>
      <w:r w:rsidR="00985277" w:rsidRPr="00113AA6">
        <w:rPr>
          <w:b/>
        </w:rPr>
        <w:t xml:space="preserve">. </w:t>
      </w:r>
      <w:r w:rsidR="00C34A09" w:rsidRPr="00113AA6">
        <w:rPr>
          <w:b/>
        </w:rPr>
        <w:t>3</w:t>
      </w:r>
      <w:r w:rsidR="00985277" w:rsidRPr="00113AA6">
        <w:rPr>
          <w:b/>
        </w:rPr>
        <w:t>. 20</w:t>
      </w:r>
      <w:r w:rsidR="00C816A9" w:rsidRPr="00113AA6">
        <w:rPr>
          <w:b/>
        </w:rPr>
        <w:t>2</w:t>
      </w:r>
      <w:r w:rsidR="00C34A09" w:rsidRPr="00113AA6">
        <w:rPr>
          <w:b/>
        </w:rPr>
        <w:t>6</w:t>
      </w:r>
      <w:r w:rsidR="00985277" w:rsidRPr="00113AA6">
        <w:rPr>
          <w:b/>
        </w:rPr>
        <w:t xml:space="preserve"> </w:t>
      </w:r>
      <w:r w:rsidR="00E7081E" w:rsidRPr="00113AA6">
        <w:rPr>
          <w:b/>
        </w:rPr>
        <w:t xml:space="preserve">ob </w:t>
      </w:r>
      <w:r w:rsidR="005C63FB" w:rsidRPr="00113AA6">
        <w:rPr>
          <w:b/>
        </w:rPr>
        <w:t>1</w:t>
      </w:r>
      <w:r w:rsidR="00C34A09" w:rsidRPr="00113AA6">
        <w:rPr>
          <w:b/>
        </w:rPr>
        <w:t>1</w:t>
      </w:r>
      <w:r w:rsidR="005C63FB" w:rsidRPr="00113AA6">
        <w:rPr>
          <w:b/>
        </w:rPr>
        <w:t>.</w:t>
      </w:r>
      <w:r w:rsidR="00FC216F" w:rsidRPr="00113AA6">
        <w:rPr>
          <w:b/>
        </w:rPr>
        <w:t>0</w:t>
      </w:r>
      <w:r w:rsidR="00985277" w:rsidRPr="00113AA6">
        <w:rPr>
          <w:b/>
        </w:rPr>
        <w:t>0</w:t>
      </w:r>
      <w:r w:rsidRPr="00113AA6">
        <w:rPr>
          <w:b/>
        </w:rPr>
        <w:t xml:space="preserve"> uri</w:t>
      </w:r>
      <w:r w:rsidRPr="00113AA6">
        <w:t xml:space="preserve">. Predstavniki ponudnikov se morajo v primeru prisotnosti pri odpiranju ponudb izkazati z osebnim dokumentom in </w:t>
      </w:r>
      <w:r w:rsidR="007C130C" w:rsidRPr="00113AA6">
        <w:t xml:space="preserve">morebitnim </w:t>
      </w:r>
      <w:r w:rsidRPr="00113AA6">
        <w:t xml:space="preserve">pooblastilom ponudnika. </w:t>
      </w:r>
    </w:p>
    <w:p w14:paraId="0AF4779D" w14:textId="77777777" w:rsidR="00D16E48" w:rsidRPr="00113AA6" w:rsidRDefault="00D16E48" w:rsidP="00D16E48">
      <w:pPr>
        <w:pStyle w:val="Telobesedila-zamik"/>
        <w:numPr>
          <w:ilvl w:val="0"/>
          <w:numId w:val="20"/>
        </w:numPr>
        <w:tabs>
          <w:tab w:val="num" w:pos="851"/>
        </w:tabs>
        <w:ind w:left="709" w:hanging="264"/>
      </w:pPr>
      <w:r w:rsidRPr="00113AA6">
        <w:t xml:space="preserve">Izbor najugodnejšega ponudnika bo opravila Komisija </w:t>
      </w:r>
      <w:r w:rsidR="00472163" w:rsidRPr="00113AA6">
        <w:t xml:space="preserve">za </w:t>
      </w:r>
      <w:r w:rsidRPr="00113AA6">
        <w:t>izvedbo javnega razpisa. Komisija bo vse ponu</w:t>
      </w:r>
      <w:r w:rsidR="00953033" w:rsidRPr="00113AA6">
        <w:t>dnike obvestila o izboru v roku</w:t>
      </w:r>
      <w:r w:rsidRPr="00113AA6">
        <w:t xml:space="preserve"> </w:t>
      </w:r>
      <w:r w:rsidR="000111C4" w:rsidRPr="00113AA6">
        <w:t xml:space="preserve">15 </w:t>
      </w:r>
      <w:r w:rsidRPr="00113AA6">
        <w:t>dni po odpiranju ponudb</w:t>
      </w:r>
      <w:r w:rsidR="000111C4" w:rsidRPr="00113AA6">
        <w:t xml:space="preserve"> in z najugodnejšim sklenila pogodbo najpozneje v 15 dneh po opravljeni izbiri</w:t>
      </w:r>
      <w:r w:rsidRPr="00113AA6">
        <w:t>.</w:t>
      </w:r>
    </w:p>
    <w:p w14:paraId="5F9D6F84" w14:textId="0F97F7EE" w:rsidR="00D16E48" w:rsidRPr="00113AA6" w:rsidRDefault="00D16E48" w:rsidP="00C77F98">
      <w:pPr>
        <w:pStyle w:val="Telobesedila-zamik"/>
        <w:numPr>
          <w:ilvl w:val="0"/>
          <w:numId w:val="20"/>
        </w:numPr>
        <w:tabs>
          <w:tab w:val="clear" w:pos="1158"/>
        </w:tabs>
        <w:ind w:left="709" w:hanging="283"/>
      </w:pPr>
      <w:r w:rsidRPr="00113AA6">
        <w:t>Kot najugodnejši ponudnik bo izbran tisti, ki bo ponudil najvišj</w:t>
      </w:r>
      <w:r w:rsidR="00786EC9" w:rsidRPr="00113AA6">
        <w:t>e</w:t>
      </w:r>
      <w:r w:rsidRPr="00113AA6">
        <w:t xml:space="preserve"> </w:t>
      </w:r>
      <w:r w:rsidR="001513E0" w:rsidRPr="00113AA6">
        <w:t>n</w:t>
      </w:r>
      <w:r w:rsidR="00786EC9" w:rsidRPr="00113AA6">
        <w:t>adomestilo</w:t>
      </w:r>
      <w:r w:rsidRPr="00113AA6">
        <w:t xml:space="preserve">. </w:t>
      </w:r>
      <w:r w:rsidR="00C77F98" w:rsidRPr="00113AA6">
        <w:t>V primeru več ponudb, bo z zainteresiranimi ponudniki izvedeno še pogajanje o ceni.</w:t>
      </w:r>
    </w:p>
    <w:p w14:paraId="6DF37079" w14:textId="6A4B2FC0" w:rsidR="008F39CA" w:rsidRPr="00113AA6" w:rsidRDefault="00786EC9" w:rsidP="008F39CA">
      <w:pPr>
        <w:pStyle w:val="Telobesedila-zamik"/>
        <w:numPr>
          <w:ilvl w:val="0"/>
          <w:numId w:val="20"/>
        </w:numPr>
        <w:tabs>
          <w:tab w:val="num" w:pos="851"/>
        </w:tabs>
        <w:ind w:left="709" w:hanging="264"/>
      </w:pPr>
      <w:r w:rsidRPr="00113AA6">
        <w:t>Lastnik zemljišča</w:t>
      </w:r>
      <w:r w:rsidR="00D16E48" w:rsidRPr="00113AA6">
        <w:t xml:space="preserve"> na podlagi tega zbiranja ponudb ni zavezan k sklenitvi </w:t>
      </w:r>
      <w:r w:rsidRPr="00113AA6">
        <w:t>služnostne</w:t>
      </w:r>
      <w:r w:rsidR="001513E0" w:rsidRPr="00113AA6">
        <w:t xml:space="preserve"> </w:t>
      </w:r>
      <w:r w:rsidR="00D16E48" w:rsidRPr="00113AA6">
        <w:t xml:space="preserve">pogodbe z najugodnejšim ponudnikom oziroma lahko </w:t>
      </w:r>
      <w:r w:rsidR="002879E3" w:rsidRPr="00113AA6">
        <w:t xml:space="preserve">kadarkoli </w:t>
      </w:r>
      <w:r w:rsidR="00D16E48" w:rsidRPr="00113AA6">
        <w:t>začeti postopek do sklenitve pogodb</w:t>
      </w:r>
      <w:r w:rsidR="009E66B1" w:rsidRPr="00113AA6">
        <w:t xml:space="preserve">e </w:t>
      </w:r>
      <w:r w:rsidR="0018121A" w:rsidRPr="00113AA6">
        <w:t xml:space="preserve">kadarkoli </w:t>
      </w:r>
      <w:r w:rsidR="009E66B1" w:rsidRPr="00113AA6">
        <w:t xml:space="preserve">ustavi, pri čemer se ponudnikom </w:t>
      </w:r>
      <w:r w:rsidR="004910AB" w:rsidRPr="00113AA6">
        <w:t xml:space="preserve">povrne </w:t>
      </w:r>
      <w:r w:rsidR="009E66B1" w:rsidRPr="00113AA6">
        <w:t>vplačane varščine.</w:t>
      </w:r>
    </w:p>
    <w:p w14:paraId="2F2ECEF0" w14:textId="77777777" w:rsidR="003054A2" w:rsidRPr="00113AA6" w:rsidRDefault="003054A2" w:rsidP="008F39CA">
      <w:pPr>
        <w:spacing w:after="0" w:line="240" w:lineRule="auto"/>
        <w:jc w:val="both"/>
        <w:rPr>
          <w:rFonts w:ascii="Times New Roman" w:eastAsia="Times New Roman" w:hAnsi="Times New Roman"/>
          <w:sz w:val="24"/>
          <w:szCs w:val="24"/>
          <w:lang w:eastAsia="sl-SI"/>
        </w:rPr>
      </w:pPr>
    </w:p>
    <w:p w14:paraId="65BDA41A" w14:textId="77777777" w:rsidR="00576291" w:rsidRPr="00113AA6" w:rsidRDefault="00576291" w:rsidP="008F39CA">
      <w:pPr>
        <w:spacing w:after="0" w:line="240" w:lineRule="auto"/>
        <w:jc w:val="both"/>
        <w:rPr>
          <w:rFonts w:ascii="Times New Roman" w:eastAsia="Times New Roman" w:hAnsi="Times New Roman"/>
          <w:sz w:val="24"/>
          <w:szCs w:val="24"/>
          <w:lang w:eastAsia="sl-SI"/>
        </w:rPr>
      </w:pPr>
    </w:p>
    <w:p w14:paraId="31C5A621" w14:textId="77777777" w:rsidR="008F39CA" w:rsidRPr="00113AA6" w:rsidRDefault="008F39CA" w:rsidP="008F7E8F">
      <w:pPr>
        <w:spacing w:after="120" w:line="240" w:lineRule="auto"/>
        <w:jc w:val="both"/>
        <w:rPr>
          <w:rFonts w:ascii="Times New Roman" w:eastAsia="Times New Roman" w:hAnsi="Times New Roman"/>
          <w:b/>
          <w:sz w:val="24"/>
          <w:szCs w:val="24"/>
          <w:lang w:eastAsia="sl-SI"/>
        </w:rPr>
      </w:pPr>
      <w:r w:rsidRPr="00113AA6">
        <w:rPr>
          <w:rFonts w:ascii="Times New Roman" w:eastAsia="Times New Roman" w:hAnsi="Times New Roman"/>
          <w:b/>
          <w:sz w:val="24"/>
          <w:szCs w:val="24"/>
          <w:lang w:eastAsia="sl-SI"/>
        </w:rPr>
        <w:t>VII. DODATNE INFORMACIJE</w:t>
      </w:r>
    </w:p>
    <w:p w14:paraId="06830AC5" w14:textId="77777777" w:rsidR="008F39CA" w:rsidRPr="00113AA6" w:rsidRDefault="008F39CA" w:rsidP="008F39CA">
      <w:pPr>
        <w:spacing w:after="0" w:line="240" w:lineRule="auto"/>
        <w:jc w:val="both"/>
        <w:rPr>
          <w:rFonts w:ascii="Times New Roman" w:hAnsi="Times New Roman"/>
          <w:color w:val="000000"/>
          <w:sz w:val="24"/>
          <w:szCs w:val="24"/>
        </w:rPr>
      </w:pPr>
      <w:r w:rsidRPr="00113AA6">
        <w:rPr>
          <w:rFonts w:ascii="Times New Roman" w:eastAsia="Times New Roman" w:hAnsi="Times New Roman"/>
          <w:sz w:val="24"/>
          <w:szCs w:val="24"/>
          <w:lang w:eastAsia="sl-SI"/>
        </w:rPr>
        <w:t>Dodatne informacije in pojasnila o pogojih javne</w:t>
      </w:r>
      <w:r w:rsidR="002253FC" w:rsidRPr="00113AA6">
        <w:rPr>
          <w:rFonts w:ascii="Times New Roman" w:eastAsia="Times New Roman" w:hAnsi="Times New Roman"/>
          <w:sz w:val="24"/>
          <w:szCs w:val="24"/>
          <w:lang w:eastAsia="sl-SI"/>
        </w:rPr>
        <w:t>ga zbiranja ponudb</w:t>
      </w:r>
      <w:r w:rsidRPr="00113AA6">
        <w:rPr>
          <w:rFonts w:ascii="Times New Roman" w:eastAsia="Times New Roman" w:hAnsi="Times New Roman"/>
          <w:sz w:val="24"/>
          <w:szCs w:val="24"/>
          <w:lang w:eastAsia="sl-SI"/>
        </w:rPr>
        <w:t xml:space="preserve"> in ogledu </w:t>
      </w:r>
      <w:r w:rsidR="00110694" w:rsidRPr="00113AA6">
        <w:rPr>
          <w:rFonts w:ascii="Times New Roman" w:eastAsia="Times New Roman" w:hAnsi="Times New Roman"/>
          <w:sz w:val="24"/>
          <w:szCs w:val="24"/>
          <w:lang w:eastAsia="sl-SI"/>
        </w:rPr>
        <w:t>predmetn</w:t>
      </w:r>
      <w:r w:rsidR="005714ED" w:rsidRPr="00113AA6">
        <w:rPr>
          <w:rFonts w:ascii="Times New Roman" w:eastAsia="Times New Roman" w:hAnsi="Times New Roman"/>
          <w:sz w:val="24"/>
          <w:szCs w:val="24"/>
          <w:lang w:eastAsia="sl-SI"/>
        </w:rPr>
        <w:t>ih</w:t>
      </w:r>
      <w:r w:rsidR="00110694" w:rsidRPr="00113AA6">
        <w:rPr>
          <w:rFonts w:ascii="Times New Roman" w:eastAsia="Times New Roman" w:hAnsi="Times New Roman"/>
          <w:sz w:val="24"/>
          <w:szCs w:val="24"/>
          <w:lang w:eastAsia="sl-SI"/>
        </w:rPr>
        <w:t xml:space="preserve"> nepremičnin</w:t>
      </w:r>
      <w:r w:rsidRPr="00113AA6">
        <w:rPr>
          <w:rFonts w:ascii="Times New Roman" w:eastAsia="Times New Roman" w:hAnsi="Times New Roman"/>
          <w:sz w:val="24"/>
          <w:szCs w:val="24"/>
          <w:lang w:eastAsia="sl-SI"/>
        </w:rPr>
        <w:t xml:space="preserve"> lahko zainteresirani </w:t>
      </w:r>
      <w:r w:rsidR="002253FC" w:rsidRPr="00113AA6">
        <w:rPr>
          <w:rFonts w:ascii="Times New Roman" w:eastAsia="Times New Roman" w:hAnsi="Times New Roman"/>
          <w:sz w:val="24"/>
          <w:szCs w:val="24"/>
          <w:lang w:eastAsia="sl-SI"/>
        </w:rPr>
        <w:t>ponudniki</w:t>
      </w:r>
      <w:r w:rsidRPr="00113AA6">
        <w:rPr>
          <w:rFonts w:ascii="Times New Roman" w:eastAsia="Times New Roman" w:hAnsi="Times New Roman"/>
          <w:sz w:val="24"/>
          <w:szCs w:val="24"/>
          <w:lang w:eastAsia="sl-SI"/>
        </w:rPr>
        <w:t xml:space="preserve"> dobijo na Mestni občini Velenje, Titov trg 1, Velenje, pri Bojanu Lipniku</w:t>
      </w:r>
      <w:r w:rsidR="00145259" w:rsidRPr="00113AA6">
        <w:rPr>
          <w:rFonts w:ascii="Times New Roman" w:eastAsia="Times New Roman" w:hAnsi="Times New Roman"/>
          <w:sz w:val="24"/>
          <w:szCs w:val="24"/>
          <w:lang w:eastAsia="sl-SI"/>
        </w:rPr>
        <w:t xml:space="preserve"> </w:t>
      </w:r>
      <w:r w:rsidRPr="00113AA6">
        <w:rPr>
          <w:rFonts w:ascii="Times New Roman" w:eastAsia="Times New Roman" w:hAnsi="Times New Roman"/>
          <w:sz w:val="24"/>
          <w:szCs w:val="24"/>
          <w:lang w:eastAsia="sl-SI"/>
        </w:rPr>
        <w:t>na telefonski številki 03 8961 670. Ogled</w:t>
      </w:r>
      <w:r w:rsidR="003054A2" w:rsidRPr="00113AA6">
        <w:rPr>
          <w:rFonts w:ascii="Times New Roman" w:eastAsia="Times New Roman" w:hAnsi="Times New Roman"/>
          <w:sz w:val="24"/>
          <w:szCs w:val="24"/>
          <w:lang w:eastAsia="sl-SI"/>
        </w:rPr>
        <w:t xml:space="preserve"> predmetnih</w:t>
      </w:r>
      <w:r w:rsidR="00110694" w:rsidRPr="00113AA6">
        <w:rPr>
          <w:rFonts w:ascii="Times New Roman" w:eastAsia="Times New Roman" w:hAnsi="Times New Roman"/>
          <w:sz w:val="24"/>
          <w:szCs w:val="24"/>
          <w:lang w:eastAsia="sl-SI"/>
        </w:rPr>
        <w:t xml:space="preserve"> nepremičnin</w:t>
      </w:r>
      <w:r w:rsidRPr="00113AA6">
        <w:rPr>
          <w:rFonts w:ascii="Times New Roman" w:eastAsia="Times New Roman" w:hAnsi="Times New Roman"/>
          <w:sz w:val="24"/>
          <w:szCs w:val="24"/>
          <w:lang w:eastAsia="sl-SI"/>
        </w:rPr>
        <w:t xml:space="preserve"> in druge dokum</w:t>
      </w:r>
      <w:r w:rsidR="00F10621" w:rsidRPr="00113AA6">
        <w:rPr>
          <w:rFonts w:ascii="Times New Roman" w:eastAsia="Times New Roman" w:hAnsi="Times New Roman"/>
          <w:sz w:val="24"/>
          <w:szCs w:val="24"/>
          <w:lang w:eastAsia="sl-SI"/>
        </w:rPr>
        <w:t>entacije v zvezi s</w:t>
      </w:r>
      <w:r w:rsidR="00145259" w:rsidRPr="00113AA6">
        <w:rPr>
          <w:rFonts w:ascii="Times New Roman" w:hAnsi="Times New Roman"/>
          <w:color w:val="000000"/>
          <w:sz w:val="24"/>
          <w:szCs w:val="24"/>
        </w:rPr>
        <w:t xml:space="preserve"> </w:t>
      </w:r>
      <w:r w:rsidR="00110694" w:rsidRPr="00113AA6">
        <w:rPr>
          <w:rFonts w:ascii="Times New Roman" w:hAnsi="Times New Roman"/>
          <w:color w:val="000000"/>
          <w:sz w:val="24"/>
          <w:szCs w:val="24"/>
        </w:rPr>
        <w:t>predmetn</w:t>
      </w:r>
      <w:r w:rsidR="005714ED" w:rsidRPr="00113AA6">
        <w:rPr>
          <w:rFonts w:ascii="Times New Roman" w:hAnsi="Times New Roman"/>
          <w:color w:val="000000"/>
          <w:sz w:val="24"/>
          <w:szCs w:val="24"/>
        </w:rPr>
        <w:t>imi</w:t>
      </w:r>
      <w:r w:rsidR="00110694" w:rsidRPr="00113AA6">
        <w:rPr>
          <w:rFonts w:ascii="Times New Roman" w:hAnsi="Times New Roman"/>
          <w:color w:val="000000"/>
          <w:sz w:val="24"/>
          <w:szCs w:val="24"/>
        </w:rPr>
        <w:t xml:space="preserve"> nepremičnin</w:t>
      </w:r>
      <w:r w:rsidR="005714ED" w:rsidRPr="00113AA6">
        <w:rPr>
          <w:rFonts w:ascii="Times New Roman" w:hAnsi="Times New Roman"/>
          <w:color w:val="000000"/>
          <w:sz w:val="24"/>
          <w:szCs w:val="24"/>
        </w:rPr>
        <w:t>ami</w:t>
      </w:r>
      <w:r w:rsidRPr="00113AA6">
        <w:rPr>
          <w:rFonts w:ascii="Times New Roman" w:hAnsi="Times New Roman"/>
          <w:color w:val="000000"/>
          <w:sz w:val="24"/>
          <w:szCs w:val="24"/>
        </w:rPr>
        <w:t xml:space="preserve"> je možen po predhodnem dogovoru.</w:t>
      </w:r>
    </w:p>
    <w:p w14:paraId="6C40E5AE" w14:textId="77777777" w:rsidR="008F39CA" w:rsidRPr="00113AA6" w:rsidRDefault="008F39CA" w:rsidP="008F39CA">
      <w:pPr>
        <w:spacing w:after="0" w:line="240" w:lineRule="auto"/>
        <w:jc w:val="both"/>
        <w:rPr>
          <w:rFonts w:ascii="Times New Roman" w:hAnsi="Times New Roman"/>
          <w:sz w:val="24"/>
          <w:szCs w:val="24"/>
        </w:rPr>
      </w:pPr>
    </w:p>
    <w:p w14:paraId="310D14D1" w14:textId="77777777" w:rsidR="00576291" w:rsidRPr="00113AA6" w:rsidRDefault="00576291" w:rsidP="008F39CA">
      <w:pPr>
        <w:spacing w:after="0" w:line="240" w:lineRule="auto"/>
        <w:jc w:val="both"/>
        <w:rPr>
          <w:rFonts w:ascii="Times New Roman" w:hAnsi="Times New Roman"/>
          <w:sz w:val="24"/>
          <w:szCs w:val="24"/>
        </w:rPr>
      </w:pPr>
    </w:p>
    <w:p w14:paraId="10B8344F" w14:textId="3921920E" w:rsidR="008F39CA" w:rsidRPr="00113AA6" w:rsidRDefault="00125C3E" w:rsidP="008F39CA">
      <w:pPr>
        <w:spacing w:after="0" w:line="240" w:lineRule="auto"/>
        <w:jc w:val="both"/>
        <w:rPr>
          <w:rFonts w:ascii="Times New Roman" w:hAnsi="Times New Roman"/>
          <w:sz w:val="24"/>
          <w:szCs w:val="24"/>
        </w:rPr>
      </w:pPr>
      <w:r w:rsidRPr="00113AA6">
        <w:rPr>
          <w:rFonts w:ascii="Times New Roman" w:hAnsi="Times New Roman"/>
          <w:sz w:val="24"/>
          <w:szCs w:val="24"/>
        </w:rPr>
        <w:t>Datum:</w:t>
      </w:r>
      <w:r w:rsidR="008F39CA" w:rsidRPr="00113AA6">
        <w:rPr>
          <w:rFonts w:ascii="Times New Roman" w:hAnsi="Times New Roman"/>
          <w:sz w:val="24"/>
          <w:szCs w:val="24"/>
        </w:rPr>
        <w:t xml:space="preserve"> </w:t>
      </w:r>
      <w:r w:rsidR="00DE356C" w:rsidRPr="00113AA6">
        <w:rPr>
          <w:rFonts w:ascii="Times New Roman" w:hAnsi="Times New Roman"/>
          <w:sz w:val="24"/>
          <w:szCs w:val="24"/>
        </w:rPr>
        <w:t>2</w:t>
      </w:r>
      <w:r w:rsidR="00113AA6" w:rsidRPr="00113AA6">
        <w:rPr>
          <w:rFonts w:ascii="Times New Roman" w:hAnsi="Times New Roman"/>
          <w:sz w:val="24"/>
          <w:szCs w:val="24"/>
        </w:rPr>
        <w:t>2</w:t>
      </w:r>
      <w:r w:rsidR="00673882" w:rsidRPr="00113AA6">
        <w:rPr>
          <w:rFonts w:ascii="Times New Roman" w:hAnsi="Times New Roman"/>
          <w:sz w:val="24"/>
          <w:szCs w:val="24"/>
        </w:rPr>
        <w:t xml:space="preserve">. </w:t>
      </w:r>
      <w:r w:rsidR="00113AA6" w:rsidRPr="00113AA6">
        <w:rPr>
          <w:rFonts w:ascii="Times New Roman" w:hAnsi="Times New Roman"/>
          <w:sz w:val="24"/>
          <w:szCs w:val="24"/>
        </w:rPr>
        <w:t>1</w:t>
      </w:r>
      <w:r w:rsidR="00673882" w:rsidRPr="00113AA6">
        <w:rPr>
          <w:rFonts w:ascii="Times New Roman" w:hAnsi="Times New Roman"/>
          <w:sz w:val="24"/>
          <w:szCs w:val="24"/>
        </w:rPr>
        <w:t>. 202</w:t>
      </w:r>
      <w:r w:rsidR="00113AA6" w:rsidRPr="00113AA6">
        <w:rPr>
          <w:rFonts w:ascii="Times New Roman" w:hAnsi="Times New Roman"/>
          <w:sz w:val="24"/>
          <w:szCs w:val="24"/>
        </w:rPr>
        <w:t>6</w:t>
      </w:r>
    </w:p>
    <w:p w14:paraId="05BB63FD" w14:textId="29C5AE7B" w:rsidR="00BE00CA" w:rsidRPr="00113AA6" w:rsidRDefault="00125C3E" w:rsidP="00125C3E">
      <w:pPr>
        <w:pStyle w:val="Naslov3"/>
        <w:spacing w:line="240" w:lineRule="auto"/>
        <w:jc w:val="left"/>
        <w:rPr>
          <w:b w:val="0"/>
          <w:color w:val="000000"/>
          <w:sz w:val="24"/>
          <w:szCs w:val="24"/>
        </w:rPr>
      </w:pPr>
      <w:r w:rsidRPr="00113AA6">
        <w:rPr>
          <w:b w:val="0"/>
          <w:color w:val="000000"/>
          <w:sz w:val="24"/>
          <w:szCs w:val="24"/>
        </w:rPr>
        <w:t>Št spisa:</w:t>
      </w:r>
      <w:r w:rsidR="00B940DE" w:rsidRPr="00113AA6">
        <w:rPr>
          <w:b w:val="0"/>
          <w:color w:val="000000"/>
          <w:sz w:val="24"/>
          <w:szCs w:val="24"/>
        </w:rPr>
        <w:t xml:space="preserve"> </w:t>
      </w:r>
      <w:r w:rsidR="00817581" w:rsidRPr="00113AA6">
        <w:rPr>
          <w:b w:val="0"/>
          <w:color w:val="000000"/>
          <w:sz w:val="24"/>
          <w:szCs w:val="24"/>
        </w:rPr>
        <w:t>4780-00</w:t>
      </w:r>
      <w:r w:rsidR="003F66AC" w:rsidRPr="00113AA6">
        <w:rPr>
          <w:b w:val="0"/>
          <w:color w:val="000000"/>
          <w:sz w:val="24"/>
          <w:szCs w:val="24"/>
        </w:rPr>
        <w:t>16</w:t>
      </w:r>
      <w:r w:rsidR="00817581" w:rsidRPr="00113AA6">
        <w:rPr>
          <w:b w:val="0"/>
          <w:color w:val="000000"/>
          <w:sz w:val="24"/>
          <w:szCs w:val="24"/>
        </w:rPr>
        <w:t>/202</w:t>
      </w:r>
      <w:r w:rsidR="003F66AC" w:rsidRPr="00113AA6">
        <w:rPr>
          <w:b w:val="0"/>
          <w:color w:val="000000"/>
          <w:sz w:val="24"/>
          <w:szCs w:val="24"/>
        </w:rPr>
        <w:t>5</w:t>
      </w:r>
    </w:p>
    <w:p w14:paraId="00F7979D" w14:textId="77777777" w:rsidR="008F39CA" w:rsidRPr="00113AA6" w:rsidRDefault="004A79E7" w:rsidP="008F39CA">
      <w:pPr>
        <w:pStyle w:val="Naslov3"/>
        <w:spacing w:line="240" w:lineRule="auto"/>
        <w:rPr>
          <w:color w:val="000000"/>
          <w:sz w:val="24"/>
          <w:szCs w:val="24"/>
        </w:rPr>
      </w:pPr>
      <w:r w:rsidRPr="00113AA6">
        <w:rPr>
          <w:color w:val="000000"/>
          <w:sz w:val="24"/>
          <w:szCs w:val="24"/>
        </w:rPr>
        <w:t>Mestna občina Velenje</w:t>
      </w:r>
    </w:p>
    <w:p w14:paraId="35800614" w14:textId="77777777" w:rsidR="00A90691" w:rsidRPr="00A90691" w:rsidRDefault="00FA0B6B" w:rsidP="00A90691">
      <w:pPr>
        <w:spacing w:after="0" w:line="240" w:lineRule="auto"/>
        <w:ind w:left="4956" w:firstLine="708"/>
        <w:jc w:val="center"/>
        <w:rPr>
          <w:rFonts w:ascii="Times New Roman" w:hAnsi="Times New Roman"/>
          <w:b/>
          <w:color w:val="000000"/>
          <w:sz w:val="24"/>
          <w:szCs w:val="24"/>
        </w:rPr>
      </w:pPr>
      <w:r w:rsidRPr="00113AA6">
        <w:rPr>
          <w:rFonts w:ascii="Times New Roman" w:hAnsi="Times New Roman"/>
          <w:b/>
          <w:color w:val="000000"/>
          <w:sz w:val="24"/>
          <w:szCs w:val="24"/>
        </w:rPr>
        <w:t xml:space="preserve">     </w:t>
      </w:r>
      <w:r w:rsidR="004A79E7" w:rsidRPr="00113AA6">
        <w:rPr>
          <w:rFonts w:ascii="Times New Roman" w:hAnsi="Times New Roman"/>
          <w:b/>
          <w:color w:val="000000"/>
          <w:sz w:val="24"/>
          <w:szCs w:val="24"/>
        </w:rPr>
        <w:t xml:space="preserve">        </w:t>
      </w:r>
      <w:r w:rsidR="005D70A1" w:rsidRPr="00113AA6">
        <w:rPr>
          <w:rFonts w:ascii="Times New Roman" w:hAnsi="Times New Roman"/>
          <w:b/>
          <w:color w:val="000000"/>
          <w:sz w:val="24"/>
          <w:szCs w:val="24"/>
        </w:rPr>
        <w:t xml:space="preserve">    </w:t>
      </w:r>
      <w:r w:rsidR="00A90691" w:rsidRPr="00113AA6">
        <w:rPr>
          <w:rFonts w:ascii="Times New Roman" w:hAnsi="Times New Roman"/>
          <w:b/>
          <w:color w:val="000000"/>
          <w:sz w:val="24"/>
          <w:szCs w:val="24"/>
        </w:rPr>
        <w:t>Peter Dermol</w:t>
      </w:r>
      <w:r w:rsidR="003F05B9" w:rsidRPr="00113AA6">
        <w:rPr>
          <w:rFonts w:ascii="Times New Roman" w:hAnsi="Times New Roman"/>
          <w:b/>
          <w:color w:val="000000"/>
          <w:sz w:val="24"/>
          <w:szCs w:val="24"/>
        </w:rPr>
        <w:t>, župan</w:t>
      </w:r>
    </w:p>
    <w:sectPr w:rsidR="00A90691" w:rsidRPr="00A90691" w:rsidSect="000A682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23"/>
    <w:multiLevelType w:val="hybridMultilevel"/>
    <w:tmpl w:val="2132C70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2B457AC"/>
    <w:multiLevelType w:val="hybridMultilevel"/>
    <w:tmpl w:val="4A3AF0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B61DF1"/>
    <w:multiLevelType w:val="hybridMultilevel"/>
    <w:tmpl w:val="961C4164"/>
    <w:lvl w:ilvl="0" w:tplc="0424000F">
      <w:start w:val="1"/>
      <w:numFmt w:val="decimal"/>
      <w:lvlText w:val="%1."/>
      <w:lvlJc w:val="left"/>
      <w:pPr>
        <w:ind w:left="1260" w:hanging="360"/>
      </w:pPr>
      <w:rPr>
        <w:rFonts w:hint="default"/>
      </w:rPr>
    </w:lvl>
    <w:lvl w:ilvl="1" w:tplc="04240003" w:tentative="1">
      <w:start w:val="1"/>
      <w:numFmt w:val="bullet"/>
      <w:lvlText w:val="o"/>
      <w:lvlJc w:val="left"/>
      <w:pPr>
        <w:ind w:left="1980" w:hanging="360"/>
      </w:pPr>
      <w:rPr>
        <w:rFonts w:ascii="Courier New" w:hAnsi="Courier New" w:cs="Courier New" w:hint="default"/>
      </w:rPr>
    </w:lvl>
    <w:lvl w:ilvl="2" w:tplc="04240005" w:tentative="1">
      <w:start w:val="1"/>
      <w:numFmt w:val="bullet"/>
      <w:lvlText w:val=""/>
      <w:lvlJc w:val="left"/>
      <w:pPr>
        <w:ind w:left="2700" w:hanging="360"/>
      </w:pPr>
      <w:rPr>
        <w:rFonts w:ascii="Wingdings" w:hAnsi="Wingdings" w:hint="default"/>
      </w:rPr>
    </w:lvl>
    <w:lvl w:ilvl="3" w:tplc="04240001" w:tentative="1">
      <w:start w:val="1"/>
      <w:numFmt w:val="bullet"/>
      <w:lvlText w:val=""/>
      <w:lvlJc w:val="left"/>
      <w:pPr>
        <w:ind w:left="3420" w:hanging="360"/>
      </w:pPr>
      <w:rPr>
        <w:rFonts w:ascii="Symbol" w:hAnsi="Symbol" w:hint="default"/>
      </w:rPr>
    </w:lvl>
    <w:lvl w:ilvl="4" w:tplc="04240003" w:tentative="1">
      <w:start w:val="1"/>
      <w:numFmt w:val="bullet"/>
      <w:lvlText w:val="o"/>
      <w:lvlJc w:val="left"/>
      <w:pPr>
        <w:ind w:left="4140" w:hanging="360"/>
      </w:pPr>
      <w:rPr>
        <w:rFonts w:ascii="Courier New" w:hAnsi="Courier New" w:cs="Courier New" w:hint="default"/>
      </w:rPr>
    </w:lvl>
    <w:lvl w:ilvl="5" w:tplc="04240005" w:tentative="1">
      <w:start w:val="1"/>
      <w:numFmt w:val="bullet"/>
      <w:lvlText w:val=""/>
      <w:lvlJc w:val="left"/>
      <w:pPr>
        <w:ind w:left="4860" w:hanging="360"/>
      </w:pPr>
      <w:rPr>
        <w:rFonts w:ascii="Wingdings" w:hAnsi="Wingdings" w:hint="default"/>
      </w:rPr>
    </w:lvl>
    <w:lvl w:ilvl="6" w:tplc="04240001" w:tentative="1">
      <w:start w:val="1"/>
      <w:numFmt w:val="bullet"/>
      <w:lvlText w:val=""/>
      <w:lvlJc w:val="left"/>
      <w:pPr>
        <w:ind w:left="5580" w:hanging="360"/>
      </w:pPr>
      <w:rPr>
        <w:rFonts w:ascii="Symbol" w:hAnsi="Symbol" w:hint="default"/>
      </w:rPr>
    </w:lvl>
    <w:lvl w:ilvl="7" w:tplc="04240003" w:tentative="1">
      <w:start w:val="1"/>
      <w:numFmt w:val="bullet"/>
      <w:lvlText w:val="o"/>
      <w:lvlJc w:val="left"/>
      <w:pPr>
        <w:ind w:left="6300" w:hanging="360"/>
      </w:pPr>
      <w:rPr>
        <w:rFonts w:ascii="Courier New" w:hAnsi="Courier New" w:cs="Courier New" w:hint="default"/>
      </w:rPr>
    </w:lvl>
    <w:lvl w:ilvl="8" w:tplc="04240005" w:tentative="1">
      <w:start w:val="1"/>
      <w:numFmt w:val="bullet"/>
      <w:lvlText w:val=""/>
      <w:lvlJc w:val="left"/>
      <w:pPr>
        <w:ind w:left="7020" w:hanging="360"/>
      </w:pPr>
      <w:rPr>
        <w:rFonts w:ascii="Wingdings" w:hAnsi="Wingdings" w:hint="default"/>
      </w:rPr>
    </w:lvl>
  </w:abstractNum>
  <w:abstractNum w:abstractNumId="3" w15:restartNumberingAfterBreak="0">
    <w:nsid w:val="17316DA2"/>
    <w:multiLevelType w:val="hybridMultilevel"/>
    <w:tmpl w:val="5D6C5B2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D9057C8"/>
    <w:multiLevelType w:val="hybridMultilevel"/>
    <w:tmpl w:val="17F2FAA0"/>
    <w:lvl w:ilvl="0" w:tplc="C99E4A3A">
      <w:start w:val="96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ED628FD"/>
    <w:multiLevelType w:val="hybridMultilevel"/>
    <w:tmpl w:val="2EFE1512"/>
    <w:lvl w:ilvl="0" w:tplc="D1C40D0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87006F"/>
    <w:multiLevelType w:val="hybridMultilevel"/>
    <w:tmpl w:val="8DB608A0"/>
    <w:lvl w:ilvl="0" w:tplc="7BFE4F3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2D33FAB"/>
    <w:multiLevelType w:val="hybridMultilevel"/>
    <w:tmpl w:val="2132C70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26804352"/>
    <w:multiLevelType w:val="hybridMultilevel"/>
    <w:tmpl w:val="A358FB46"/>
    <w:lvl w:ilvl="0" w:tplc="217A8580">
      <w:start w:val="6"/>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0724665"/>
    <w:multiLevelType w:val="hybridMultilevel"/>
    <w:tmpl w:val="B9465400"/>
    <w:lvl w:ilvl="0" w:tplc="3428448A">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0" w15:restartNumberingAfterBreak="0">
    <w:nsid w:val="31DB61A5"/>
    <w:multiLevelType w:val="hybridMultilevel"/>
    <w:tmpl w:val="6FE63E58"/>
    <w:lvl w:ilvl="0" w:tplc="6A384340">
      <w:start w:val="6"/>
      <w:numFmt w:val="decimal"/>
      <w:lvlText w:val="16%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1F8470B"/>
    <w:multiLevelType w:val="hybridMultilevel"/>
    <w:tmpl w:val="F6FCE1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BCE0062"/>
    <w:multiLevelType w:val="hybridMultilevel"/>
    <w:tmpl w:val="9C3A007E"/>
    <w:lvl w:ilvl="0" w:tplc="43E89608">
      <w:start w:val="21"/>
      <w:numFmt w:val="decimal"/>
      <w:lvlText w:val="%1."/>
      <w:lvlJc w:val="left"/>
      <w:pPr>
        <w:ind w:left="1440" w:hanging="360"/>
      </w:pPr>
      <w:rPr>
        <w:rFonts w:hint="default"/>
        <w:b w:val="0"/>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3" w15:restartNumberingAfterBreak="0">
    <w:nsid w:val="3DA522A4"/>
    <w:multiLevelType w:val="hybridMultilevel"/>
    <w:tmpl w:val="D57EF6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5453E24"/>
    <w:multiLevelType w:val="hybridMultilevel"/>
    <w:tmpl w:val="B768B268"/>
    <w:lvl w:ilvl="0" w:tplc="34EEE4D8">
      <w:numFmt w:val="bullet"/>
      <w:lvlText w:val="-"/>
      <w:lvlJc w:val="left"/>
      <w:pPr>
        <w:ind w:left="1074" w:hanging="360"/>
      </w:pPr>
      <w:rPr>
        <w:rFonts w:ascii="Times New Roman" w:eastAsia="Times New Roman" w:hAnsi="Times New Roman" w:cs="Times New Roman" w:hint="default"/>
      </w:rPr>
    </w:lvl>
    <w:lvl w:ilvl="1" w:tplc="04240003" w:tentative="1">
      <w:start w:val="1"/>
      <w:numFmt w:val="bullet"/>
      <w:lvlText w:val="o"/>
      <w:lvlJc w:val="left"/>
      <w:pPr>
        <w:ind w:left="1794" w:hanging="360"/>
      </w:pPr>
      <w:rPr>
        <w:rFonts w:ascii="Courier New" w:hAnsi="Courier New" w:cs="Courier New" w:hint="default"/>
      </w:rPr>
    </w:lvl>
    <w:lvl w:ilvl="2" w:tplc="04240005" w:tentative="1">
      <w:start w:val="1"/>
      <w:numFmt w:val="bullet"/>
      <w:lvlText w:val=""/>
      <w:lvlJc w:val="left"/>
      <w:pPr>
        <w:ind w:left="2514" w:hanging="360"/>
      </w:pPr>
      <w:rPr>
        <w:rFonts w:ascii="Wingdings" w:hAnsi="Wingdings" w:hint="default"/>
      </w:rPr>
    </w:lvl>
    <w:lvl w:ilvl="3" w:tplc="04240001" w:tentative="1">
      <w:start w:val="1"/>
      <w:numFmt w:val="bullet"/>
      <w:lvlText w:val=""/>
      <w:lvlJc w:val="left"/>
      <w:pPr>
        <w:ind w:left="3234" w:hanging="360"/>
      </w:pPr>
      <w:rPr>
        <w:rFonts w:ascii="Symbol" w:hAnsi="Symbol" w:hint="default"/>
      </w:rPr>
    </w:lvl>
    <w:lvl w:ilvl="4" w:tplc="04240003" w:tentative="1">
      <w:start w:val="1"/>
      <w:numFmt w:val="bullet"/>
      <w:lvlText w:val="o"/>
      <w:lvlJc w:val="left"/>
      <w:pPr>
        <w:ind w:left="3954" w:hanging="360"/>
      </w:pPr>
      <w:rPr>
        <w:rFonts w:ascii="Courier New" w:hAnsi="Courier New" w:cs="Courier New" w:hint="default"/>
      </w:rPr>
    </w:lvl>
    <w:lvl w:ilvl="5" w:tplc="04240005" w:tentative="1">
      <w:start w:val="1"/>
      <w:numFmt w:val="bullet"/>
      <w:lvlText w:val=""/>
      <w:lvlJc w:val="left"/>
      <w:pPr>
        <w:ind w:left="4674" w:hanging="360"/>
      </w:pPr>
      <w:rPr>
        <w:rFonts w:ascii="Wingdings" w:hAnsi="Wingdings" w:hint="default"/>
      </w:rPr>
    </w:lvl>
    <w:lvl w:ilvl="6" w:tplc="04240001" w:tentative="1">
      <w:start w:val="1"/>
      <w:numFmt w:val="bullet"/>
      <w:lvlText w:val=""/>
      <w:lvlJc w:val="left"/>
      <w:pPr>
        <w:ind w:left="5394" w:hanging="360"/>
      </w:pPr>
      <w:rPr>
        <w:rFonts w:ascii="Symbol" w:hAnsi="Symbol" w:hint="default"/>
      </w:rPr>
    </w:lvl>
    <w:lvl w:ilvl="7" w:tplc="04240003" w:tentative="1">
      <w:start w:val="1"/>
      <w:numFmt w:val="bullet"/>
      <w:lvlText w:val="o"/>
      <w:lvlJc w:val="left"/>
      <w:pPr>
        <w:ind w:left="6114" w:hanging="360"/>
      </w:pPr>
      <w:rPr>
        <w:rFonts w:ascii="Courier New" w:hAnsi="Courier New" w:cs="Courier New" w:hint="default"/>
      </w:rPr>
    </w:lvl>
    <w:lvl w:ilvl="8" w:tplc="04240005" w:tentative="1">
      <w:start w:val="1"/>
      <w:numFmt w:val="bullet"/>
      <w:lvlText w:val=""/>
      <w:lvlJc w:val="left"/>
      <w:pPr>
        <w:ind w:left="6834" w:hanging="360"/>
      </w:pPr>
      <w:rPr>
        <w:rFonts w:ascii="Wingdings" w:hAnsi="Wingdings" w:hint="default"/>
      </w:rPr>
    </w:lvl>
  </w:abstractNum>
  <w:abstractNum w:abstractNumId="15" w15:restartNumberingAfterBreak="0">
    <w:nsid w:val="4E5C6481"/>
    <w:multiLevelType w:val="hybridMultilevel"/>
    <w:tmpl w:val="BED0E57C"/>
    <w:lvl w:ilvl="0" w:tplc="6DE8FDA2">
      <w:start w:val="1"/>
      <w:numFmt w:val="decimal"/>
      <w:lvlText w:val="%1."/>
      <w:lvlJc w:val="left"/>
      <w:pPr>
        <w:tabs>
          <w:tab w:val="num" w:pos="1158"/>
        </w:tabs>
        <w:ind w:left="1158" w:hanging="450"/>
      </w:pPr>
      <w:rPr>
        <w:rFonts w:hint="default"/>
      </w:rPr>
    </w:lvl>
    <w:lvl w:ilvl="1" w:tplc="04240019" w:tentative="1">
      <w:start w:val="1"/>
      <w:numFmt w:val="lowerLetter"/>
      <w:lvlText w:val="%2."/>
      <w:lvlJc w:val="left"/>
      <w:pPr>
        <w:tabs>
          <w:tab w:val="num" w:pos="1320"/>
        </w:tabs>
        <w:ind w:left="1320" w:hanging="360"/>
      </w:pPr>
    </w:lvl>
    <w:lvl w:ilvl="2" w:tplc="0424001B" w:tentative="1">
      <w:start w:val="1"/>
      <w:numFmt w:val="lowerRoman"/>
      <w:lvlText w:val="%3."/>
      <w:lvlJc w:val="right"/>
      <w:pPr>
        <w:tabs>
          <w:tab w:val="num" w:pos="2040"/>
        </w:tabs>
        <w:ind w:left="2040" w:hanging="180"/>
      </w:pPr>
    </w:lvl>
    <w:lvl w:ilvl="3" w:tplc="0424000F" w:tentative="1">
      <w:start w:val="1"/>
      <w:numFmt w:val="decimal"/>
      <w:lvlText w:val="%4."/>
      <w:lvlJc w:val="left"/>
      <w:pPr>
        <w:tabs>
          <w:tab w:val="num" w:pos="2760"/>
        </w:tabs>
        <w:ind w:left="2760" w:hanging="360"/>
      </w:pPr>
    </w:lvl>
    <w:lvl w:ilvl="4" w:tplc="04240019" w:tentative="1">
      <w:start w:val="1"/>
      <w:numFmt w:val="lowerLetter"/>
      <w:lvlText w:val="%5."/>
      <w:lvlJc w:val="left"/>
      <w:pPr>
        <w:tabs>
          <w:tab w:val="num" w:pos="3480"/>
        </w:tabs>
        <w:ind w:left="3480" w:hanging="360"/>
      </w:pPr>
    </w:lvl>
    <w:lvl w:ilvl="5" w:tplc="0424001B" w:tentative="1">
      <w:start w:val="1"/>
      <w:numFmt w:val="lowerRoman"/>
      <w:lvlText w:val="%6."/>
      <w:lvlJc w:val="right"/>
      <w:pPr>
        <w:tabs>
          <w:tab w:val="num" w:pos="4200"/>
        </w:tabs>
        <w:ind w:left="4200" w:hanging="180"/>
      </w:pPr>
    </w:lvl>
    <w:lvl w:ilvl="6" w:tplc="0424000F" w:tentative="1">
      <w:start w:val="1"/>
      <w:numFmt w:val="decimal"/>
      <w:lvlText w:val="%7."/>
      <w:lvlJc w:val="left"/>
      <w:pPr>
        <w:tabs>
          <w:tab w:val="num" w:pos="4920"/>
        </w:tabs>
        <w:ind w:left="4920" w:hanging="360"/>
      </w:pPr>
    </w:lvl>
    <w:lvl w:ilvl="7" w:tplc="04240019" w:tentative="1">
      <w:start w:val="1"/>
      <w:numFmt w:val="lowerLetter"/>
      <w:lvlText w:val="%8."/>
      <w:lvlJc w:val="left"/>
      <w:pPr>
        <w:tabs>
          <w:tab w:val="num" w:pos="5640"/>
        </w:tabs>
        <w:ind w:left="5640" w:hanging="360"/>
      </w:pPr>
    </w:lvl>
    <w:lvl w:ilvl="8" w:tplc="0424001B" w:tentative="1">
      <w:start w:val="1"/>
      <w:numFmt w:val="lowerRoman"/>
      <w:lvlText w:val="%9."/>
      <w:lvlJc w:val="right"/>
      <w:pPr>
        <w:tabs>
          <w:tab w:val="num" w:pos="6360"/>
        </w:tabs>
        <w:ind w:left="6360" w:hanging="180"/>
      </w:pPr>
    </w:lvl>
  </w:abstractNum>
  <w:abstractNum w:abstractNumId="16" w15:restartNumberingAfterBreak="0">
    <w:nsid w:val="4EAE382A"/>
    <w:multiLevelType w:val="hybridMultilevel"/>
    <w:tmpl w:val="C41CE58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3E211D"/>
    <w:multiLevelType w:val="hybridMultilevel"/>
    <w:tmpl w:val="F49A67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3941CF0"/>
    <w:multiLevelType w:val="hybridMultilevel"/>
    <w:tmpl w:val="2DFC87F4"/>
    <w:lvl w:ilvl="0" w:tplc="CDEC936C">
      <w:start w:val="16"/>
      <w:numFmt w:val="decimal"/>
      <w:lvlText w:val="%1."/>
      <w:lvlJc w:val="left"/>
      <w:pPr>
        <w:ind w:left="1440" w:hanging="360"/>
      </w:pPr>
      <w:rPr>
        <w:rFonts w:hint="default"/>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9" w15:restartNumberingAfterBreak="0">
    <w:nsid w:val="58417D13"/>
    <w:multiLevelType w:val="hybridMultilevel"/>
    <w:tmpl w:val="B8C02C60"/>
    <w:lvl w:ilvl="0" w:tplc="B2C02144">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600202D5"/>
    <w:multiLevelType w:val="hybridMultilevel"/>
    <w:tmpl w:val="2C423052"/>
    <w:lvl w:ilvl="0" w:tplc="A14EB5E8">
      <w:start w:val="21"/>
      <w:numFmt w:val="decimal"/>
      <w:lvlText w:val="%1."/>
      <w:lvlJc w:val="left"/>
      <w:pPr>
        <w:ind w:left="1800" w:hanging="360"/>
      </w:pPr>
      <w:rPr>
        <w:rFonts w:hint="default"/>
        <w:color w:val="auto"/>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21" w15:restartNumberingAfterBreak="0">
    <w:nsid w:val="62A2250A"/>
    <w:multiLevelType w:val="hybridMultilevel"/>
    <w:tmpl w:val="3A88CA6C"/>
    <w:lvl w:ilvl="0" w:tplc="7876C51C">
      <w:start w:val="1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65C8007E"/>
    <w:multiLevelType w:val="hybridMultilevel"/>
    <w:tmpl w:val="9FCCD3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6953454"/>
    <w:multiLevelType w:val="hybridMultilevel"/>
    <w:tmpl w:val="C3F2AD56"/>
    <w:lvl w:ilvl="0" w:tplc="36AA6036">
      <w:start w:val="1"/>
      <w:numFmt w:val="decimal"/>
      <w:lvlText w:val="%1."/>
      <w:lvlJc w:val="left"/>
      <w:pPr>
        <w:tabs>
          <w:tab w:val="num" w:pos="720"/>
        </w:tabs>
        <w:ind w:left="720" w:hanging="360"/>
      </w:pPr>
      <w:rPr>
        <w:rFonts w:hint="default"/>
        <w:color w:val="00000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6D13453C"/>
    <w:multiLevelType w:val="hybridMultilevel"/>
    <w:tmpl w:val="9412126E"/>
    <w:lvl w:ilvl="0" w:tplc="D5FE1AE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EA9259E"/>
    <w:multiLevelType w:val="hybridMultilevel"/>
    <w:tmpl w:val="BB146FD2"/>
    <w:lvl w:ilvl="0" w:tplc="8698199C">
      <w:start w:val="2"/>
      <w:numFmt w:val="bullet"/>
      <w:lvlText w:val="-"/>
      <w:lvlJc w:val="left"/>
      <w:pPr>
        <w:ind w:left="1260" w:hanging="360"/>
      </w:pPr>
      <w:rPr>
        <w:rFonts w:ascii="Times New Roman" w:eastAsia="Times New Roman" w:hAnsi="Times New Roman" w:cs="Times New Roman" w:hint="default"/>
      </w:rPr>
    </w:lvl>
    <w:lvl w:ilvl="1" w:tplc="04240003" w:tentative="1">
      <w:start w:val="1"/>
      <w:numFmt w:val="bullet"/>
      <w:lvlText w:val="o"/>
      <w:lvlJc w:val="left"/>
      <w:pPr>
        <w:ind w:left="1980" w:hanging="360"/>
      </w:pPr>
      <w:rPr>
        <w:rFonts w:ascii="Courier New" w:hAnsi="Courier New" w:cs="Courier New" w:hint="default"/>
      </w:rPr>
    </w:lvl>
    <w:lvl w:ilvl="2" w:tplc="04240005" w:tentative="1">
      <w:start w:val="1"/>
      <w:numFmt w:val="bullet"/>
      <w:lvlText w:val=""/>
      <w:lvlJc w:val="left"/>
      <w:pPr>
        <w:ind w:left="2700" w:hanging="360"/>
      </w:pPr>
      <w:rPr>
        <w:rFonts w:ascii="Wingdings" w:hAnsi="Wingdings" w:hint="default"/>
      </w:rPr>
    </w:lvl>
    <w:lvl w:ilvl="3" w:tplc="04240001" w:tentative="1">
      <w:start w:val="1"/>
      <w:numFmt w:val="bullet"/>
      <w:lvlText w:val=""/>
      <w:lvlJc w:val="left"/>
      <w:pPr>
        <w:ind w:left="3420" w:hanging="360"/>
      </w:pPr>
      <w:rPr>
        <w:rFonts w:ascii="Symbol" w:hAnsi="Symbol" w:hint="default"/>
      </w:rPr>
    </w:lvl>
    <w:lvl w:ilvl="4" w:tplc="04240003" w:tentative="1">
      <w:start w:val="1"/>
      <w:numFmt w:val="bullet"/>
      <w:lvlText w:val="o"/>
      <w:lvlJc w:val="left"/>
      <w:pPr>
        <w:ind w:left="4140" w:hanging="360"/>
      </w:pPr>
      <w:rPr>
        <w:rFonts w:ascii="Courier New" w:hAnsi="Courier New" w:cs="Courier New" w:hint="default"/>
      </w:rPr>
    </w:lvl>
    <w:lvl w:ilvl="5" w:tplc="04240005" w:tentative="1">
      <w:start w:val="1"/>
      <w:numFmt w:val="bullet"/>
      <w:lvlText w:val=""/>
      <w:lvlJc w:val="left"/>
      <w:pPr>
        <w:ind w:left="4860" w:hanging="360"/>
      </w:pPr>
      <w:rPr>
        <w:rFonts w:ascii="Wingdings" w:hAnsi="Wingdings" w:hint="default"/>
      </w:rPr>
    </w:lvl>
    <w:lvl w:ilvl="6" w:tplc="04240001" w:tentative="1">
      <w:start w:val="1"/>
      <w:numFmt w:val="bullet"/>
      <w:lvlText w:val=""/>
      <w:lvlJc w:val="left"/>
      <w:pPr>
        <w:ind w:left="5580" w:hanging="360"/>
      </w:pPr>
      <w:rPr>
        <w:rFonts w:ascii="Symbol" w:hAnsi="Symbol" w:hint="default"/>
      </w:rPr>
    </w:lvl>
    <w:lvl w:ilvl="7" w:tplc="04240003" w:tentative="1">
      <w:start w:val="1"/>
      <w:numFmt w:val="bullet"/>
      <w:lvlText w:val="o"/>
      <w:lvlJc w:val="left"/>
      <w:pPr>
        <w:ind w:left="6300" w:hanging="360"/>
      </w:pPr>
      <w:rPr>
        <w:rFonts w:ascii="Courier New" w:hAnsi="Courier New" w:cs="Courier New" w:hint="default"/>
      </w:rPr>
    </w:lvl>
    <w:lvl w:ilvl="8" w:tplc="04240005" w:tentative="1">
      <w:start w:val="1"/>
      <w:numFmt w:val="bullet"/>
      <w:lvlText w:val=""/>
      <w:lvlJc w:val="left"/>
      <w:pPr>
        <w:ind w:left="7020" w:hanging="360"/>
      </w:pPr>
      <w:rPr>
        <w:rFonts w:ascii="Wingdings" w:hAnsi="Wingdings" w:hint="default"/>
      </w:rPr>
    </w:lvl>
  </w:abstractNum>
  <w:abstractNum w:abstractNumId="26" w15:restartNumberingAfterBreak="0">
    <w:nsid w:val="733D423C"/>
    <w:multiLevelType w:val="hybridMultilevel"/>
    <w:tmpl w:val="0EB245A0"/>
    <w:lvl w:ilvl="0" w:tplc="98F6BA6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68C223E"/>
    <w:multiLevelType w:val="hybridMultilevel"/>
    <w:tmpl w:val="94CA80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7862629"/>
    <w:multiLevelType w:val="hybridMultilevel"/>
    <w:tmpl w:val="57B66698"/>
    <w:lvl w:ilvl="0" w:tplc="529812EC">
      <w:start w:val="1"/>
      <w:numFmt w:val="decimal"/>
      <w:lvlText w:val="%1."/>
      <w:lvlJc w:val="left"/>
      <w:pPr>
        <w:tabs>
          <w:tab w:val="num" w:pos="540"/>
        </w:tabs>
        <w:ind w:left="540" w:hanging="360"/>
      </w:pPr>
      <w:rPr>
        <w:rFonts w:hint="default"/>
      </w:rPr>
    </w:lvl>
    <w:lvl w:ilvl="1" w:tplc="F878AACE">
      <w:start w:val="1"/>
      <w:numFmt w:val="bullet"/>
      <w:lvlText w:val="-"/>
      <w:lvlJc w:val="left"/>
      <w:pPr>
        <w:tabs>
          <w:tab w:val="num" w:pos="1260"/>
        </w:tabs>
        <w:ind w:left="1260" w:hanging="360"/>
      </w:pPr>
      <w:rPr>
        <w:rFonts w:ascii="Times New Roman" w:eastAsia="Times New Roman" w:hAnsi="Times New Roman" w:cs="Times New Roman" w:hint="default"/>
      </w:r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29" w15:restartNumberingAfterBreak="0">
    <w:nsid w:val="7CB6289B"/>
    <w:multiLevelType w:val="hybridMultilevel"/>
    <w:tmpl w:val="D57EF6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CCB4A6C"/>
    <w:multiLevelType w:val="hybridMultilevel"/>
    <w:tmpl w:val="AD54119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7E67181B"/>
    <w:multiLevelType w:val="hybridMultilevel"/>
    <w:tmpl w:val="B8E8389C"/>
    <w:lvl w:ilvl="0" w:tplc="C47EAA16">
      <w:start w:val="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15527135">
    <w:abstractNumId w:val="27"/>
  </w:num>
  <w:num w:numId="2" w16cid:durableId="923489412">
    <w:abstractNumId w:val="17"/>
  </w:num>
  <w:num w:numId="3" w16cid:durableId="1149785935">
    <w:abstractNumId w:val="31"/>
  </w:num>
  <w:num w:numId="4" w16cid:durableId="1236085043">
    <w:abstractNumId w:val="23"/>
  </w:num>
  <w:num w:numId="5" w16cid:durableId="755250582">
    <w:abstractNumId w:val="24"/>
  </w:num>
  <w:num w:numId="6" w16cid:durableId="40174725">
    <w:abstractNumId w:val="29"/>
  </w:num>
  <w:num w:numId="7" w16cid:durableId="1033505107">
    <w:abstractNumId w:val="13"/>
  </w:num>
  <w:num w:numId="8" w16cid:durableId="1485196269">
    <w:abstractNumId w:val="0"/>
  </w:num>
  <w:num w:numId="9" w16cid:durableId="396129669">
    <w:abstractNumId w:val="18"/>
  </w:num>
  <w:num w:numId="10" w16cid:durableId="1927882283">
    <w:abstractNumId w:val="20"/>
  </w:num>
  <w:num w:numId="11" w16cid:durableId="534731752">
    <w:abstractNumId w:val="19"/>
  </w:num>
  <w:num w:numId="12" w16cid:durableId="1911041089">
    <w:abstractNumId w:val="8"/>
  </w:num>
  <w:num w:numId="13" w16cid:durableId="1293176660">
    <w:abstractNumId w:val="10"/>
  </w:num>
  <w:num w:numId="14" w16cid:durableId="1066806396">
    <w:abstractNumId w:val="21"/>
  </w:num>
  <w:num w:numId="15" w16cid:durableId="691687025">
    <w:abstractNumId w:val="3"/>
  </w:num>
  <w:num w:numId="16" w16cid:durableId="89590422">
    <w:abstractNumId w:val="12"/>
  </w:num>
  <w:num w:numId="17" w16cid:durableId="1091467275">
    <w:abstractNumId w:val="7"/>
  </w:num>
  <w:num w:numId="18" w16cid:durableId="2088189486">
    <w:abstractNumId w:val="29"/>
    <w:lvlOverride w:ilvl="0">
      <w:lvl w:ilvl="0" w:tplc="0424000F">
        <w:start w:val="2"/>
        <w:numFmt w:val="decimal"/>
        <w:lvlText w:val="%1."/>
        <w:lvlJc w:val="left"/>
        <w:pPr>
          <w:ind w:left="644"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9" w16cid:durableId="77872021">
    <w:abstractNumId w:val="28"/>
  </w:num>
  <w:num w:numId="20" w16cid:durableId="1493180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8257977">
    <w:abstractNumId w:val="9"/>
  </w:num>
  <w:num w:numId="22" w16cid:durableId="1746683451">
    <w:abstractNumId w:val="11"/>
  </w:num>
  <w:num w:numId="23" w16cid:durableId="72244642">
    <w:abstractNumId w:val="4"/>
  </w:num>
  <w:num w:numId="24" w16cid:durableId="1648246717">
    <w:abstractNumId w:val="5"/>
  </w:num>
  <w:num w:numId="25" w16cid:durableId="200745587">
    <w:abstractNumId w:val="22"/>
  </w:num>
  <w:num w:numId="26" w16cid:durableId="28067679">
    <w:abstractNumId w:val="1"/>
  </w:num>
  <w:num w:numId="27" w16cid:durableId="1075669178">
    <w:abstractNumId w:val="25"/>
  </w:num>
  <w:num w:numId="28" w16cid:durableId="1470199693">
    <w:abstractNumId w:val="30"/>
  </w:num>
  <w:num w:numId="29" w16cid:durableId="564607018">
    <w:abstractNumId w:val="16"/>
  </w:num>
  <w:num w:numId="30" w16cid:durableId="1494174528">
    <w:abstractNumId w:val="2"/>
  </w:num>
  <w:num w:numId="31" w16cid:durableId="1263493915">
    <w:abstractNumId w:val="6"/>
  </w:num>
  <w:num w:numId="32" w16cid:durableId="772097010">
    <w:abstractNumId w:val="26"/>
  </w:num>
  <w:num w:numId="33" w16cid:durableId="691576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9CA"/>
    <w:rsid w:val="0000009F"/>
    <w:rsid w:val="00001432"/>
    <w:rsid w:val="00002440"/>
    <w:rsid w:val="00004832"/>
    <w:rsid w:val="000079CB"/>
    <w:rsid w:val="00007CC3"/>
    <w:rsid w:val="00007FA2"/>
    <w:rsid w:val="000111C4"/>
    <w:rsid w:val="0001600A"/>
    <w:rsid w:val="00027A4F"/>
    <w:rsid w:val="000303F4"/>
    <w:rsid w:val="0003051D"/>
    <w:rsid w:val="00030C65"/>
    <w:rsid w:val="00034657"/>
    <w:rsid w:val="000425C3"/>
    <w:rsid w:val="00051849"/>
    <w:rsid w:val="0006130C"/>
    <w:rsid w:val="00062C15"/>
    <w:rsid w:val="000716BA"/>
    <w:rsid w:val="000749D6"/>
    <w:rsid w:val="0007758A"/>
    <w:rsid w:val="000805E9"/>
    <w:rsid w:val="00080D55"/>
    <w:rsid w:val="0008216C"/>
    <w:rsid w:val="00082441"/>
    <w:rsid w:val="0008281F"/>
    <w:rsid w:val="00082C5A"/>
    <w:rsid w:val="000869C6"/>
    <w:rsid w:val="00087A35"/>
    <w:rsid w:val="00090D8D"/>
    <w:rsid w:val="00093B4E"/>
    <w:rsid w:val="00095DF0"/>
    <w:rsid w:val="000A2AED"/>
    <w:rsid w:val="000A6822"/>
    <w:rsid w:val="000B001F"/>
    <w:rsid w:val="000B435B"/>
    <w:rsid w:val="000B4C31"/>
    <w:rsid w:val="000B5AC7"/>
    <w:rsid w:val="000B7432"/>
    <w:rsid w:val="000B7487"/>
    <w:rsid w:val="000C3D2B"/>
    <w:rsid w:val="000C43CE"/>
    <w:rsid w:val="000C7308"/>
    <w:rsid w:val="000D1AB0"/>
    <w:rsid w:val="000D40EA"/>
    <w:rsid w:val="000E3DF0"/>
    <w:rsid w:val="000E7EF5"/>
    <w:rsid w:val="000F42B0"/>
    <w:rsid w:val="000F5B3C"/>
    <w:rsid w:val="000F78A8"/>
    <w:rsid w:val="0010228A"/>
    <w:rsid w:val="00103C41"/>
    <w:rsid w:val="00103FEE"/>
    <w:rsid w:val="001060DF"/>
    <w:rsid w:val="0010764E"/>
    <w:rsid w:val="00107824"/>
    <w:rsid w:val="00110694"/>
    <w:rsid w:val="00113AA6"/>
    <w:rsid w:val="001174B2"/>
    <w:rsid w:val="001209B8"/>
    <w:rsid w:val="00125C3E"/>
    <w:rsid w:val="00132ACF"/>
    <w:rsid w:val="001340C2"/>
    <w:rsid w:val="001417A2"/>
    <w:rsid w:val="00144DDD"/>
    <w:rsid w:val="00145259"/>
    <w:rsid w:val="00146A01"/>
    <w:rsid w:val="00150536"/>
    <w:rsid w:val="001513E0"/>
    <w:rsid w:val="00156D55"/>
    <w:rsid w:val="00164004"/>
    <w:rsid w:val="00166737"/>
    <w:rsid w:val="00167A36"/>
    <w:rsid w:val="001702E0"/>
    <w:rsid w:val="00170B15"/>
    <w:rsid w:val="00175FCC"/>
    <w:rsid w:val="0018121A"/>
    <w:rsid w:val="00183A86"/>
    <w:rsid w:val="00191AD6"/>
    <w:rsid w:val="00195F0F"/>
    <w:rsid w:val="001A36D0"/>
    <w:rsid w:val="001A462C"/>
    <w:rsid w:val="001A493D"/>
    <w:rsid w:val="001A52CE"/>
    <w:rsid w:val="001A6D77"/>
    <w:rsid w:val="001C2F06"/>
    <w:rsid w:val="001C59AD"/>
    <w:rsid w:val="001D38C1"/>
    <w:rsid w:val="001D67FA"/>
    <w:rsid w:val="001D7916"/>
    <w:rsid w:val="001E192F"/>
    <w:rsid w:val="001E22F6"/>
    <w:rsid w:val="001E7F04"/>
    <w:rsid w:val="001F099B"/>
    <w:rsid w:val="001F4513"/>
    <w:rsid w:val="001F6283"/>
    <w:rsid w:val="00201237"/>
    <w:rsid w:val="0021325C"/>
    <w:rsid w:val="00213EED"/>
    <w:rsid w:val="00217D5E"/>
    <w:rsid w:val="00220832"/>
    <w:rsid w:val="0022325A"/>
    <w:rsid w:val="002253FC"/>
    <w:rsid w:val="00226B5D"/>
    <w:rsid w:val="0022708F"/>
    <w:rsid w:val="002270DF"/>
    <w:rsid w:val="00231336"/>
    <w:rsid w:val="0023356F"/>
    <w:rsid w:val="00235288"/>
    <w:rsid w:val="00235EF2"/>
    <w:rsid w:val="002368C8"/>
    <w:rsid w:val="00236ADB"/>
    <w:rsid w:val="00240F4C"/>
    <w:rsid w:val="00244123"/>
    <w:rsid w:val="00245F52"/>
    <w:rsid w:val="00250AF5"/>
    <w:rsid w:val="002550E8"/>
    <w:rsid w:val="002553D7"/>
    <w:rsid w:val="002576F0"/>
    <w:rsid w:val="002604AF"/>
    <w:rsid w:val="0026736B"/>
    <w:rsid w:val="00273BDD"/>
    <w:rsid w:val="00275B25"/>
    <w:rsid w:val="00275DF9"/>
    <w:rsid w:val="0027627F"/>
    <w:rsid w:val="00282703"/>
    <w:rsid w:val="002878AE"/>
    <w:rsid w:val="002879E3"/>
    <w:rsid w:val="00290A53"/>
    <w:rsid w:val="00294836"/>
    <w:rsid w:val="002A0877"/>
    <w:rsid w:val="002A2481"/>
    <w:rsid w:val="002A4677"/>
    <w:rsid w:val="002B2ACC"/>
    <w:rsid w:val="002B56FA"/>
    <w:rsid w:val="002B6E4E"/>
    <w:rsid w:val="002C1F4C"/>
    <w:rsid w:val="002C26FA"/>
    <w:rsid w:val="002C6C10"/>
    <w:rsid w:val="002D3ED1"/>
    <w:rsid w:val="002E06BB"/>
    <w:rsid w:val="002E7CCD"/>
    <w:rsid w:val="002F0628"/>
    <w:rsid w:val="002F2063"/>
    <w:rsid w:val="002F607E"/>
    <w:rsid w:val="003054A2"/>
    <w:rsid w:val="00305713"/>
    <w:rsid w:val="003204EA"/>
    <w:rsid w:val="00320EE9"/>
    <w:rsid w:val="00322EFF"/>
    <w:rsid w:val="003246A5"/>
    <w:rsid w:val="003316BE"/>
    <w:rsid w:val="00334397"/>
    <w:rsid w:val="003377AA"/>
    <w:rsid w:val="0034180A"/>
    <w:rsid w:val="00341A56"/>
    <w:rsid w:val="00347BA1"/>
    <w:rsid w:val="0035435A"/>
    <w:rsid w:val="00355209"/>
    <w:rsid w:val="0036722F"/>
    <w:rsid w:val="003718A2"/>
    <w:rsid w:val="003723B7"/>
    <w:rsid w:val="003751F2"/>
    <w:rsid w:val="0037608F"/>
    <w:rsid w:val="00381A52"/>
    <w:rsid w:val="00387A46"/>
    <w:rsid w:val="003950DE"/>
    <w:rsid w:val="0039685F"/>
    <w:rsid w:val="003A014D"/>
    <w:rsid w:val="003A4091"/>
    <w:rsid w:val="003A78CF"/>
    <w:rsid w:val="003B2E17"/>
    <w:rsid w:val="003B3925"/>
    <w:rsid w:val="003C060E"/>
    <w:rsid w:val="003D11A8"/>
    <w:rsid w:val="003D18A4"/>
    <w:rsid w:val="003D2ADB"/>
    <w:rsid w:val="003D482A"/>
    <w:rsid w:val="003D507A"/>
    <w:rsid w:val="003E0D50"/>
    <w:rsid w:val="003E2AE5"/>
    <w:rsid w:val="003E38A7"/>
    <w:rsid w:val="003E3FE2"/>
    <w:rsid w:val="003E5193"/>
    <w:rsid w:val="003E5E95"/>
    <w:rsid w:val="003E727C"/>
    <w:rsid w:val="003F00F7"/>
    <w:rsid w:val="003F05B9"/>
    <w:rsid w:val="003F0FB0"/>
    <w:rsid w:val="003F3812"/>
    <w:rsid w:val="003F4D60"/>
    <w:rsid w:val="003F66AC"/>
    <w:rsid w:val="003F79C7"/>
    <w:rsid w:val="0040140F"/>
    <w:rsid w:val="00402FD4"/>
    <w:rsid w:val="004035AE"/>
    <w:rsid w:val="00424B20"/>
    <w:rsid w:val="004271DD"/>
    <w:rsid w:val="00427EA0"/>
    <w:rsid w:val="00430220"/>
    <w:rsid w:val="00430495"/>
    <w:rsid w:val="0043090D"/>
    <w:rsid w:val="004310D9"/>
    <w:rsid w:val="00433E3B"/>
    <w:rsid w:val="00436C51"/>
    <w:rsid w:val="00440294"/>
    <w:rsid w:val="00441610"/>
    <w:rsid w:val="0044365A"/>
    <w:rsid w:val="004451A9"/>
    <w:rsid w:val="00452BE4"/>
    <w:rsid w:val="00457D2A"/>
    <w:rsid w:val="00461B15"/>
    <w:rsid w:val="00463044"/>
    <w:rsid w:val="0046305A"/>
    <w:rsid w:val="00463136"/>
    <w:rsid w:val="004672E6"/>
    <w:rsid w:val="00472163"/>
    <w:rsid w:val="0047396E"/>
    <w:rsid w:val="00474793"/>
    <w:rsid w:val="00482EAB"/>
    <w:rsid w:val="004863B4"/>
    <w:rsid w:val="004910AB"/>
    <w:rsid w:val="00491EF0"/>
    <w:rsid w:val="0049298B"/>
    <w:rsid w:val="00494DA5"/>
    <w:rsid w:val="0049648E"/>
    <w:rsid w:val="004A00E6"/>
    <w:rsid w:val="004A0A27"/>
    <w:rsid w:val="004A455A"/>
    <w:rsid w:val="004A49C7"/>
    <w:rsid w:val="004A5451"/>
    <w:rsid w:val="004A79E7"/>
    <w:rsid w:val="004B013D"/>
    <w:rsid w:val="004B30AD"/>
    <w:rsid w:val="004B75F2"/>
    <w:rsid w:val="004C102A"/>
    <w:rsid w:val="004C1EF0"/>
    <w:rsid w:val="004C29B9"/>
    <w:rsid w:val="004C319F"/>
    <w:rsid w:val="004C43FD"/>
    <w:rsid w:val="004C69DD"/>
    <w:rsid w:val="004D1229"/>
    <w:rsid w:val="004D3CFC"/>
    <w:rsid w:val="004E0061"/>
    <w:rsid w:val="004E1D74"/>
    <w:rsid w:val="004E286A"/>
    <w:rsid w:val="004E31D3"/>
    <w:rsid w:val="004E5AB9"/>
    <w:rsid w:val="004E6834"/>
    <w:rsid w:val="004F028D"/>
    <w:rsid w:val="004F76F6"/>
    <w:rsid w:val="004F7D11"/>
    <w:rsid w:val="00503C76"/>
    <w:rsid w:val="00503CB4"/>
    <w:rsid w:val="00506470"/>
    <w:rsid w:val="00506DA6"/>
    <w:rsid w:val="00506ED7"/>
    <w:rsid w:val="005125B5"/>
    <w:rsid w:val="00515D0D"/>
    <w:rsid w:val="00520C88"/>
    <w:rsid w:val="005238D1"/>
    <w:rsid w:val="00525C55"/>
    <w:rsid w:val="00536101"/>
    <w:rsid w:val="0053721F"/>
    <w:rsid w:val="00537E25"/>
    <w:rsid w:val="0054285D"/>
    <w:rsid w:val="00543477"/>
    <w:rsid w:val="00545C64"/>
    <w:rsid w:val="0054632D"/>
    <w:rsid w:val="005508A5"/>
    <w:rsid w:val="00550D80"/>
    <w:rsid w:val="00552BB1"/>
    <w:rsid w:val="00553A38"/>
    <w:rsid w:val="0056135B"/>
    <w:rsid w:val="0056208D"/>
    <w:rsid w:val="0056252A"/>
    <w:rsid w:val="00563171"/>
    <w:rsid w:val="005714ED"/>
    <w:rsid w:val="00576291"/>
    <w:rsid w:val="005829B3"/>
    <w:rsid w:val="00592718"/>
    <w:rsid w:val="005947A1"/>
    <w:rsid w:val="005A48BA"/>
    <w:rsid w:val="005A493C"/>
    <w:rsid w:val="005A4A48"/>
    <w:rsid w:val="005A72BA"/>
    <w:rsid w:val="005B0866"/>
    <w:rsid w:val="005B14DE"/>
    <w:rsid w:val="005B2540"/>
    <w:rsid w:val="005C63FB"/>
    <w:rsid w:val="005D1950"/>
    <w:rsid w:val="005D1C64"/>
    <w:rsid w:val="005D70A1"/>
    <w:rsid w:val="005E08D4"/>
    <w:rsid w:val="005E4560"/>
    <w:rsid w:val="005F02F9"/>
    <w:rsid w:val="005F121C"/>
    <w:rsid w:val="005F38F2"/>
    <w:rsid w:val="006066F0"/>
    <w:rsid w:val="0061506A"/>
    <w:rsid w:val="00620448"/>
    <w:rsid w:val="00621CD5"/>
    <w:rsid w:val="00631782"/>
    <w:rsid w:val="006318D9"/>
    <w:rsid w:val="00632B9C"/>
    <w:rsid w:val="00633788"/>
    <w:rsid w:val="00636817"/>
    <w:rsid w:val="006368E7"/>
    <w:rsid w:val="00637B04"/>
    <w:rsid w:val="00650195"/>
    <w:rsid w:val="00650231"/>
    <w:rsid w:val="0065403D"/>
    <w:rsid w:val="00657F97"/>
    <w:rsid w:val="00670020"/>
    <w:rsid w:val="00673851"/>
    <w:rsid w:val="00673882"/>
    <w:rsid w:val="0067526C"/>
    <w:rsid w:val="006803DF"/>
    <w:rsid w:val="006827C3"/>
    <w:rsid w:val="00685337"/>
    <w:rsid w:val="00685EEB"/>
    <w:rsid w:val="0069298A"/>
    <w:rsid w:val="006A05AF"/>
    <w:rsid w:val="006A1374"/>
    <w:rsid w:val="006A334E"/>
    <w:rsid w:val="006A54DD"/>
    <w:rsid w:val="006B2A30"/>
    <w:rsid w:val="006B499F"/>
    <w:rsid w:val="006B632E"/>
    <w:rsid w:val="006C14B2"/>
    <w:rsid w:val="006C4909"/>
    <w:rsid w:val="006C5C6D"/>
    <w:rsid w:val="006E11D5"/>
    <w:rsid w:val="006E1438"/>
    <w:rsid w:val="006E2437"/>
    <w:rsid w:val="006E656C"/>
    <w:rsid w:val="006E75B4"/>
    <w:rsid w:val="006F111B"/>
    <w:rsid w:val="00710AF6"/>
    <w:rsid w:val="00713A22"/>
    <w:rsid w:val="0071560F"/>
    <w:rsid w:val="00717658"/>
    <w:rsid w:val="00717C73"/>
    <w:rsid w:val="007222CE"/>
    <w:rsid w:val="00737640"/>
    <w:rsid w:val="00743866"/>
    <w:rsid w:val="007439B6"/>
    <w:rsid w:val="007466C1"/>
    <w:rsid w:val="007523AF"/>
    <w:rsid w:val="00753D2E"/>
    <w:rsid w:val="00755757"/>
    <w:rsid w:val="0076305E"/>
    <w:rsid w:val="00763ECB"/>
    <w:rsid w:val="00765D16"/>
    <w:rsid w:val="00767B01"/>
    <w:rsid w:val="00771457"/>
    <w:rsid w:val="0077159D"/>
    <w:rsid w:val="00771C9F"/>
    <w:rsid w:val="007722F8"/>
    <w:rsid w:val="0077434C"/>
    <w:rsid w:val="00774AD0"/>
    <w:rsid w:val="00786EC9"/>
    <w:rsid w:val="00790004"/>
    <w:rsid w:val="0079216F"/>
    <w:rsid w:val="007938C0"/>
    <w:rsid w:val="007A2EF7"/>
    <w:rsid w:val="007A48AA"/>
    <w:rsid w:val="007B2B6B"/>
    <w:rsid w:val="007B3889"/>
    <w:rsid w:val="007B3AD0"/>
    <w:rsid w:val="007B7A42"/>
    <w:rsid w:val="007C0E1D"/>
    <w:rsid w:val="007C130C"/>
    <w:rsid w:val="007C515E"/>
    <w:rsid w:val="007C6868"/>
    <w:rsid w:val="007C7484"/>
    <w:rsid w:val="007D02D3"/>
    <w:rsid w:val="007D0F5C"/>
    <w:rsid w:val="007D414E"/>
    <w:rsid w:val="007E1CE1"/>
    <w:rsid w:val="007E205D"/>
    <w:rsid w:val="007E2E52"/>
    <w:rsid w:val="007E2FFB"/>
    <w:rsid w:val="007E4F62"/>
    <w:rsid w:val="007E5C05"/>
    <w:rsid w:val="007E6BD2"/>
    <w:rsid w:val="007E7752"/>
    <w:rsid w:val="007F08E4"/>
    <w:rsid w:val="007F22C7"/>
    <w:rsid w:val="007F350A"/>
    <w:rsid w:val="007F491E"/>
    <w:rsid w:val="007F5946"/>
    <w:rsid w:val="00801B2A"/>
    <w:rsid w:val="0080492C"/>
    <w:rsid w:val="00806F27"/>
    <w:rsid w:val="00817581"/>
    <w:rsid w:val="00817DDE"/>
    <w:rsid w:val="00821B91"/>
    <w:rsid w:val="00831A93"/>
    <w:rsid w:val="0083351E"/>
    <w:rsid w:val="00842BE0"/>
    <w:rsid w:val="00847D8F"/>
    <w:rsid w:val="008609E1"/>
    <w:rsid w:val="0086428F"/>
    <w:rsid w:val="0086529E"/>
    <w:rsid w:val="00865FEC"/>
    <w:rsid w:val="00872B69"/>
    <w:rsid w:val="00873BE3"/>
    <w:rsid w:val="00874E3C"/>
    <w:rsid w:val="008777DE"/>
    <w:rsid w:val="0088473C"/>
    <w:rsid w:val="008858C7"/>
    <w:rsid w:val="008922AE"/>
    <w:rsid w:val="00895211"/>
    <w:rsid w:val="008A0DB9"/>
    <w:rsid w:val="008A0E1A"/>
    <w:rsid w:val="008B767E"/>
    <w:rsid w:val="008C0683"/>
    <w:rsid w:val="008C09D6"/>
    <w:rsid w:val="008C6E57"/>
    <w:rsid w:val="008D1ECE"/>
    <w:rsid w:val="008E1F33"/>
    <w:rsid w:val="008E418B"/>
    <w:rsid w:val="008E7954"/>
    <w:rsid w:val="008E7C20"/>
    <w:rsid w:val="008F260F"/>
    <w:rsid w:val="008F39CA"/>
    <w:rsid w:val="008F52F8"/>
    <w:rsid w:val="008F7E8F"/>
    <w:rsid w:val="00900144"/>
    <w:rsid w:val="0090246D"/>
    <w:rsid w:val="00904623"/>
    <w:rsid w:val="009100E5"/>
    <w:rsid w:val="0091280F"/>
    <w:rsid w:val="00914608"/>
    <w:rsid w:val="00914BB8"/>
    <w:rsid w:val="00914E98"/>
    <w:rsid w:val="00920094"/>
    <w:rsid w:val="0092246B"/>
    <w:rsid w:val="00924B1B"/>
    <w:rsid w:val="00927668"/>
    <w:rsid w:val="009279CE"/>
    <w:rsid w:val="00930F6E"/>
    <w:rsid w:val="00945BDD"/>
    <w:rsid w:val="00953033"/>
    <w:rsid w:val="0095307A"/>
    <w:rsid w:val="00956346"/>
    <w:rsid w:val="009563E5"/>
    <w:rsid w:val="00961E04"/>
    <w:rsid w:val="009621B2"/>
    <w:rsid w:val="00967212"/>
    <w:rsid w:val="00974C17"/>
    <w:rsid w:val="00974DE0"/>
    <w:rsid w:val="00980141"/>
    <w:rsid w:val="009829D7"/>
    <w:rsid w:val="0098364F"/>
    <w:rsid w:val="00983CCD"/>
    <w:rsid w:val="00985277"/>
    <w:rsid w:val="00985537"/>
    <w:rsid w:val="009870EA"/>
    <w:rsid w:val="009871E7"/>
    <w:rsid w:val="009918EB"/>
    <w:rsid w:val="00995EEB"/>
    <w:rsid w:val="009A039E"/>
    <w:rsid w:val="009C3D44"/>
    <w:rsid w:val="009C5053"/>
    <w:rsid w:val="009D085A"/>
    <w:rsid w:val="009D246E"/>
    <w:rsid w:val="009D4B5A"/>
    <w:rsid w:val="009E1E63"/>
    <w:rsid w:val="009E4209"/>
    <w:rsid w:val="009E4F32"/>
    <w:rsid w:val="009E54CA"/>
    <w:rsid w:val="009E66B1"/>
    <w:rsid w:val="009E7ED4"/>
    <w:rsid w:val="009F028A"/>
    <w:rsid w:val="009F3853"/>
    <w:rsid w:val="009F49D0"/>
    <w:rsid w:val="009F572B"/>
    <w:rsid w:val="009F5AAD"/>
    <w:rsid w:val="009F5B40"/>
    <w:rsid w:val="009F6905"/>
    <w:rsid w:val="009F715F"/>
    <w:rsid w:val="009F7FD8"/>
    <w:rsid w:val="00A04038"/>
    <w:rsid w:val="00A12D8C"/>
    <w:rsid w:val="00A13740"/>
    <w:rsid w:val="00A15B7D"/>
    <w:rsid w:val="00A33997"/>
    <w:rsid w:val="00A42395"/>
    <w:rsid w:val="00A4717A"/>
    <w:rsid w:val="00A55420"/>
    <w:rsid w:val="00A704B3"/>
    <w:rsid w:val="00A71440"/>
    <w:rsid w:val="00A71EBB"/>
    <w:rsid w:val="00A74616"/>
    <w:rsid w:val="00A76292"/>
    <w:rsid w:val="00A776FF"/>
    <w:rsid w:val="00A81653"/>
    <w:rsid w:val="00A82593"/>
    <w:rsid w:val="00A83E7A"/>
    <w:rsid w:val="00A86A06"/>
    <w:rsid w:val="00A90691"/>
    <w:rsid w:val="00A94935"/>
    <w:rsid w:val="00AA1C81"/>
    <w:rsid w:val="00AA2BF7"/>
    <w:rsid w:val="00AA3059"/>
    <w:rsid w:val="00AA409F"/>
    <w:rsid w:val="00AA58DC"/>
    <w:rsid w:val="00AA6B2F"/>
    <w:rsid w:val="00AB0444"/>
    <w:rsid w:val="00AB1AEB"/>
    <w:rsid w:val="00AB4BA8"/>
    <w:rsid w:val="00AC16F7"/>
    <w:rsid w:val="00AC3922"/>
    <w:rsid w:val="00AC7081"/>
    <w:rsid w:val="00AD1BD0"/>
    <w:rsid w:val="00AD5E07"/>
    <w:rsid w:val="00AE0086"/>
    <w:rsid w:val="00AE51CE"/>
    <w:rsid w:val="00AE59E9"/>
    <w:rsid w:val="00AE6A52"/>
    <w:rsid w:val="00AE6C8B"/>
    <w:rsid w:val="00AE7587"/>
    <w:rsid w:val="00AF0281"/>
    <w:rsid w:val="00AF1E99"/>
    <w:rsid w:val="00AF760F"/>
    <w:rsid w:val="00B001F6"/>
    <w:rsid w:val="00B013D1"/>
    <w:rsid w:val="00B02F09"/>
    <w:rsid w:val="00B03076"/>
    <w:rsid w:val="00B06F0B"/>
    <w:rsid w:val="00B10EA5"/>
    <w:rsid w:val="00B12F1A"/>
    <w:rsid w:val="00B170FE"/>
    <w:rsid w:val="00B20447"/>
    <w:rsid w:val="00B227BD"/>
    <w:rsid w:val="00B23ADC"/>
    <w:rsid w:val="00B33C14"/>
    <w:rsid w:val="00B35D4A"/>
    <w:rsid w:val="00B371E4"/>
    <w:rsid w:val="00B37C77"/>
    <w:rsid w:val="00B44F62"/>
    <w:rsid w:val="00B46F9C"/>
    <w:rsid w:val="00B51B68"/>
    <w:rsid w:val="00B526E0"/>
    <w:rsid w:val="00B55235"/>
    <w:rsid w:val="00B555D1"/>
    <w:rsid w:val="00B65525"/>
    <w:rsid w:val="00B70462"/>
    <w:rsid w:val="00B70929"/>
    <w:rsid w:val="00B71BFA"/>
    <w:rsid w:val="00B71E88"/>
    <w:rsid w:val="00B72F24"/>
    <w:rsid w:val="00B86B8E"/>
    <w:rsid w:val="00B87284"/>
    <w:rsid w:val="00B932E1"/>
    <w:rsid w:val="00B9390C"/>
    <w:rsid w:val="00B940DE"/>
    <w:rsid w:val="00B95831"/>
    <w:rsid w:val="00BA365C"/>
    <w:rsid w:val="00BA51D3"/>
    <w:rsid w:val="00BA7122"/>
    <w:rsid w:val="00BB15C9"/>
    <w:rsid w:val="00BC023F"/>
    <w:rsid w:val="00BC21F3"/>
    <w:rsid w:val="00BC4FA8"/>
    <w:rsid w:val="00BD1087"/>
    <w:rsid w:val="00BD2F79"/>
    <w:rsid w:val="00BD423F"/>
    <w:rsid w:val="00BD449C"/>
    <w:rsid w:val="00BD5B74"/>
    <w:rsid w:val="00BD6059"/>
    <w:rsid w:val="00BD7C4D"/>
    <w:rsid w:val="00BE00CA"/>
    <w:rsid w:val="00BE1C33"/>
    <w:rsid w:val="00BE6105"/>
    <w:rsid w:val="00BE7C3D"/>
    <w:rsid w:val="00BE7F89"/>
    <w:rsid w:val="00BF107B"/>
    <w:rsid w:val="00BF1648"/>
    <w:rsid w:val="00BF3AB5"/>
    <w:rsid w:val="00BF5AD3"/>
    <w:rsid w:val="00BF75CD"/>
    <w:rsid w:val="00C07B1D"/>
    <w:rsid w:val="00C21347"/>
    <w:rsid w:val="00C220BB"/>
    <w:rsid w:val="00C27E8E"/>
    <w:rsid w:val="00C3165A"/>
    <w:rsid w:val="00C34A09"/>
    <w:rsid w:val="00C35ADB"/>
    <w:rsid w:val="00C47BF0"/>
    <w:rsid w:val="00C53D33"/>
    <w:rsid w:val="00C559CB"/>
    <w:rsid w:val="00C55E0F"/>
    <w:rsid w:val="00C56410"/>
    <w:rsid w:val="00C62404"/>
    <w:rsid w:val="00C632CD"/>
    <w:rsid w:val="00C63EF7"/>
    <w:rsid w:val="00C66C38"/>
    <w:rsid w:val="00C71120"/>
    <w:rsid w:val="00C75784"/>
    <w:rsid w:val="00C77992"/>
    <w:rsid w:val="00C77F98"/>
    <w:rsid w:val="00C80828"/>
    <w:rsid w:val="00C816A9"/>
    <w:rsid w:val="00C868F6"/>
    <w:rsid w:val="00C94293"/>
    <w:rsid w:val="00C954BB"/>
    <w:rsid w:val="00C96AA8"/>
    <w:rsid w:val="00CA1ED4"/>
    <w:rsid w:val="00CA56E2"/>
    <w:rsid w:val="00CA67B4"/>
    <w:rsid w:val="00CB0D20"/>
    <w:rsid w:val="00CB3E77"/>
    <w:rsid w:val="00CB4BD1"/>
    <w:rsid w:val="00CB5A4B"/>
    <w:rsid w:val="00CC27C2"/>
    <w:rsid w:val="00CD185D"/>
    <w:rsid w:val="00CD2525"/>
    <w:rsid w:val="00CD6535"/>
    <w:rsid w:val="00CD7F9F"/>
    <w:rsid w:val="00CE1C8A"/>
    <w:rsid w:val="00CE53E5"/>
    <w:rsid w:val="00CF3AC9"/>
    <w:rsid w:val="00CF6D01"/>
    <w:rsid w:val="00CF79AF"/>
    <w:rsid w:val="00D06ADB"/>
    <w:rsid w:val="00D104AF"/>
    <w:rsid w:val="00D12E79"/>
    <w:rsid w:val="00D13164"/>
    <w:rsid w:val="00D1676D"/>
    <w:rsid w:val="00D16E48"/>
    <w:rsid w:val="00D272FC"/>
    <w:rsid w:val="00D27A40"/>
    <w:rsid w:val="00D315A4"/>
    <w:rsid w:val="00D41AF7"/>
    <w:rsid w:val="00D42BE6"/>
    <w:rsid w:val="00D635D6"/>
    <w:rsid w:val="00D653F5"/>
    <w:rsid w:val="00D70870"/>
    <w:rsid w:val="00D717F0"/>
    <w:rsid w:val="00D71A7D"/>
    <w:rsid w:val="00D7428A"/>
    <w:rsid w:val="00D7597F"/>
    <w:rsid w:val="00D80651"/>
    <w:rsid w:val="00D915C6"/>
    <w:rsid w:val="00DA2D25"/>
    <w:rsid w:val="00DA68CA"/>
    <w:rsid w:val="00DB1F2E"/>
    <w:rsid w:val="00DB5818"/>
    <w:rsid w:val="00DB63AB"/>
    <w:rsid w:val="00DB7421"/>
    <w:rsid w:val="00DC178A"/>
    <w:rsid w:val="00DC3479"/>
    <w:rsid w:val="00DC369C"/>
    <w:rsid w:val="00DD01D4"/>
    <w:rsid w:val="00DD4945"/>
    <w:rsid w:val="00DD7B41"/>
    <w:rsid w:val="00DE0200"/>
    <w:rsid w:val="00DE1621"/>
    <w:rsid w:val="00DE356C"/>
    <w:rsid w:val="00DF11A8"/>
    <w:rsid w:val="00DF12D4"/>
    <w:rsid w:val="00DF1423"/>
    <w:rsid w:val="00DF6999"/>
    <w:rsid w:val="00E0125A"/>
    <w:rsid w:val="00E0738F"/>
    <w:rsid w:val="00E0762D"/>
    <w:rsid w:val="00E13A0B"/>
    <w:rsid w:val="00E1489A"/>
    <w:rsid w:val="00E2507C"/>
    <w:rsid w:val="00E25E9C"/>
    <w:rsid w:val="00E268C2"/>
    <w:rsid w:val="00E27E72"/>
    <w:rsid w:val="00E30E79"/>
    <w:rsid w:val="00E30F54"/>
    <w:rsid w:val="00E34A3F"/>
    <w:rsid w:val="00E36F58"/>
    <w:rsid w:val="00E40B33"/>
    <w:rsid w:val="00E4145D"/>
    <w:rsid w:val="00E41B86"/>
    <w:rsid w:val="00E427FE"/>
    <w:rsid w:val="00E44CB9"/>
    <w:rsid w:val="00E50ECD"/>
    <w:rsid w:val="00E51911"/>
    <w:rsid w:val="00E5503F"/>
    <w:rsid w:val="00E57530"/>
    <w:rsid w:val="00E60D12"/>
    <w:rsid w:val="00E6100E"/>
    <w:rsid w:val="00E64A7A"/>
    <w:rsid w:val="00E7081E"/>
    <w:rsid w:val="00E70C80"/>
    <w:rsid w:val="00E76204"/>
    <w:rsid w:val="00E77180"/>
    <w:rsid w:val="00E830A4"/>
    <w:rsid w:val="00E83587"/>
    <w:rsid w:val="00E9037A"/>
    <w:rsid w:val="00E91B81"/>
    <w:rsid w:val="00E95120"/>
    <w:rsid w:val="00EA2357"/>
    <w:rsid w:val="00EB1836"/>
    <w:rsid w:val="00EC51C1"/>
    <w:rsid w:val="00ED3218"/>
    <w:rsid w:val="00ED5374"/>
    <w:rsid w:val="00EE0C54"/>
    <w:rsid w:val="00EF3973"/>
    <w:rsid w:val="00EF710B"/>
    <w:rsid w:val="00F07DC5"/>
    <w:rsid w:val="00F10621"/>
    <w:rsid w:val="00F1415A"/>
    <w:rsid w:val="00F15EFC"/>
    <w:rsid w:val="00F20EE0"/>
    <w:rsid w:val="00F25BA6"/>
    <w:rsid w:val="00F3002F"/>
    <w:rsid w:val="00F305F0"/>
    <w:rsid w:val="00F308CA"/>
    <w:rsid w:val="00F35A06"/>
    <w:rsid w:val="00F367DB"/>
    <w:rsid w:val="00F37D49"/>
    <w:rsid w:val="00F42701"/>
    <w:rsid w:val="00F46E98"/>
    <w:rsid w:val="00F54C39"/>
    <w:rsid w:val="00F56092"/>
    <w:rsid w:val="00F5722E"/>
    <w:rsid w:val="00F6120F"/>
    <w:rsid w:val="00F63824"/>
    <w:rsid w:val="00F67449"/>
    <w:rsid w:val="00F678E6"/>
    <w:rsid w:val="00F70F58"/>
    <w:rsid w:val="00F71F42"/>
    <w:rsid w:val="00F721B3"/>
    <w:rsid w:val="00F8256A"/>
    <w:rsid w:val="00F83660"/>
    <w:rsid w:val="00F85132"/>
    <w:rsid w:val="00F8677F"/>
    <w:rsid w:val="00F91C6E"/>
    <w:rsid w:val="00F955DE"/>
    <w:rsid w:val="00FA0B6B"/>
    <w:rsid w:val="00FA2438"/>
    <w:rsid w:val="00FB0EF9"/>
    <w:rsid w:val="00FB1D84"/>
    <w:rsid w:val="00FB57EC"/>
    <w:rsid w:val="00FB7E0A"/>
    <w:rsid w:val="00FC216F"/>
    <w:rsid w:val="00FC3A12"/>
    <w:rsid w:val="00FD0502"/>
    <w:rsid w:val="00FE0DE8"/>
    <w:rsid w:val="00FE2307"/>
    <w:rsid w:val="00FE2458"/>
    <w:rsid w:val="00FF1471"/>
    <w:rsid w:val="00FF35BF"/>
    <w:rsid w:val="00FF452C"/>
    <w:rsid w:val="00FF4A6A"/>
    <w:rsid w:val="00FF7967"/>
    <w:rsid w:val="00FF7B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FDB7"/>
  <w15:docId w15:val="{478C0634-6856-4BD8-81FB-23330184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39CA"/>
    <w:pPr>
      <w:spacing w:after="200" w:line="276" w:lineRule="auto"/>
    </w:pPr>
    <w:rPr>
      <w:rFonts w:ascii="Calibri" w:eastAsia="Calibri" w:hAnsi="Calibri" w:cs="Times New Roman"/>
    </w:rPr>
  </w:style>
  <w:style w:type="paragraph" w:styleId="Naslov3">
    <w:name w:val="heading 3"/>
    <w:basedOn w:val="Navaden"/>
    <w:next w:val="Navaden"/>
    <w:link w:val="Naslov3Znak"/>
    <w:qFormat/>
    <w:rsid w:val="008F39CA"/>
    <w:pPr>
      <w:keepNext/>
      <w:autoSpaceDE w:val="0"/>
      <w:autoSpaceDN w:val="0"/>
      <w:adjustRightInd w:val="0"/>
      <w:spacing w:after="0" w:line="288" w:lineRule="auto"/>
      <w:jc w:val="right"/>
      <w:outlineLvl w:val="2"/>
    </w:pPr>
    <w:rPr>
      <w:rFonts w:ascii="Times New Roman" w:eastAsia="Times New Roman" w:hAnsi="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8F39CA"/>
    <w:rPr>
      <w:rFonts w:ascii="Times New Roman" w:eastAsia="Times New Roman" w:hAnsi="Times New Roman" w:cs="Times New Roman"/>
      <w:b/>
      <w:szCs w:val="20"/>
      <w:lang w:eastAsia="sl-SI"/>
    </w:rPr>
  </w:style>
  <w:style w:type="paragraph" w:customStyle="1" w:styleId="Default">
    <w:name w:val="Default"/>
    <w:rsid w:val="008F39CA"/>
    <w:pPr>
      <w:widowControl w:val="0"/>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Odstavekseznama">
    <w:name w:val="List Paragraph"/>
    <w:basedOn w:val="Navaden"/>
    <w:uiPriority w:val="34"/>
    <w:qFormat/>
    <w:rsid w:val="00E0125A"/>
    <w:pPr>
      <w:ind w:left="720"/>
      <w:contextualSpacing/>
    </w:pPr>
  </w:style>
  <w:style w:type="paragraph" w:styleId="Besedilooblaka">
    <w:name w:val="Balloon Text"/>
    <w:basedOn w:val="Navaden"/>
    <w:link w:val="BesedilooblakaZnak"/>
    <w:uiPriority w:val="99"/>
    <w:semiHidden/>
    <w:unhideWhenUsed/>
    <w:rsid w:val="00E0738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0738F"/>
    <w:rPr>
      <w:rFonts w:ascii="Tahoma" w:eastAsia="Calibri" w:hAnsi="Tahoma" w:cs="Tahoma"/>
      <w:sz w:val="16"/>
      <w:szCs w:val="16"/>
    </w:rPr>
  </w:style>
  <w:style w:type="paragraph" w:customStyle="1" w:styleId="H2">
    <w:name w:val="H2"/>
    <w:basedOn w:val="Navaden"/>
    <w:next w:val="Navaden"/>
    <w:rsid w:val="00B35D4A"/>
    <w:pPr>
      <w:keepNext/>
      <w:spacing w:before="100" w:after="100" w:line="240" w:lineRule="auto"/>
      <w:outlineLvl w:val="2"/>
    </w:pPr>
    <w:rPr>
      <w:rFonts w:ascii="Times New Roman" w:eastAsia="Times New Roman" w:hAnsi="Times New Roman"/>
      <w:b/>
      <w:snapToGrid w:val="0"/>
      <w:sz w:val="36"/>
      <w:szCs w:val="20"/>
      <w:lang w:eastAsia="sl-SI"/>
    </w:rPr>
  </w:style>
  <w:style w:type="paragraph" w:styleId="Glava">
    <w:name w:val="header"/>
    <w:basedOn w:val="Navaden"/>
    <w:link w:val="GlavaZnak"/>
    <w:rsid w:val="004B30AD"/>
    <w:pPr>
      <w:tabs>
        <w:tab w:val="center" w:pos="4536"/>
        <w:tab w:val="right" w:pos="9072"/>
      </w:tabs>
      <w:spacing w:after="0" w:line="240" w:lineRule="auto"/>
    </w:pPr>
    <w:rPr>
      <w:rFonts w:ascii="Times New Roman" w:eastAsia="Times New Roman" w:hAnsi="Times New Roman"/>
      <w:sz w:val="24"/>
      <w:szCs w:val="20"/>
      <w:lang w:eastAsia="sl-SI"/>
    </w:rPr>
  </w:style>
  <w:style w:type="character" w:customStyle="1" w:styleId="GlavaZnak">
    <w:name w:val="Glava Znak"/>
    <w:basedOn w:val="Privzetapisavaodstavka"/>
    <w:link w:val="Glava"/>
    <w:rsid w:val="004B30AD"/>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rsid w:val="0040140F"/>
    <w:pPr>
      <w:spacing w:after="0" w:line="240" w:lineRule="auto"/>
      <w:ind w:left="360" w:hanging="360"/>
      <w:jc w:val="both"/>
    </w:pPr>
    <w:rPr>
      <w:rFonts w:ascii="Times New Roman" w:eastAsia="Times New Roman" w:hAnsi="Times New Roman"/>
      <w:sz w:val="24"/>
      <w:szCs w:val="24"/>
      <w:lang w:eastAsia="sl-SI"/>
    </w:rPr>
  </w:style>
  <w:style w:type="character" w:customStyle="1" w:styleId="Telobesedila-zamikZnak">
    <w:name w:val="Telo besedila - zamik Znak"/>
    <w:basedOn w:val="Privzetapisavaodstavka"/>
    <w:link w:val="Telobesedila-zamik"/>
    <w:rsid w:val="0040140F"/>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6A1374"/>
    <w:rPr>
      <w:sz w:val="16"/>
      <w:szCs w:val="16"/>
    </w:rPr>
  </w:style>
  <w:style w:type="paragraph" w:styleId="Pripombabesedilo">
    <w:name w:val="annotation text"/>
    <w:basedOn w:val="Navaden"/>
    <w:link w:val="PripombabesediloZnak"/>
    <w:uiPriority w:val="99"/>
    <w:semiHidden/>
    <w:unhideWhenUsed/>
    <w:rsid w:val="006A137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A1374"/>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6A1374"/>
    <w:rPr>
      <w:b/>
      <w:bCs/>
    </w:rPr>
  </w:style>
  <w:style w:type="character" w:customStyle="1" w:styleId="ZadevapripombeZnak">
    <w:name w:val="Zadeva pripombe Znak"/>
    <w:basedOn w:val="PripombabesediloZnak"/>
    <w:link w:val="Zadevapripombe"/>
    <w:uiPriority w:val="99"/>
    <w:semiHidden/>
    <w:rsid w:val="006A137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2C123-5D7C-4942-913D-79C7F2A0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2317</Words>
  <Characters>13489</Characters>
  <Application>Microsoft Office Word</Application>
  <DocSecurity>0</DocSecurity>
  <Lines>254</Lines>
  <Paragraphs>103</Paragraphs>
  <ScaleCrop>false</ScaleCrop>
  <HeadingPairs>
    <vt:vector size="2" baseType="variant">
      <vt:variant>
        <vt:lpstr>Naslov</vt:lpstr>
      </vt:variant>
      <vt:variant>
        <vt:i4>1</vt:i4>
      </vt:variant>
    </vt:vector>
  </HeadingPairs>
  <TitlesOfParts>
    <vt:vector size="1" baseType="lpstr">
      <vt:lpstr/>
    </vt:vector>
  </TitlesOfParts>
  <Company>Mestna občina Velenje</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Antonija Tadić</dc:creator>
  <cp:lastModifiedBy>Lipnik Bojan</cp:lastModifiedBy>
  <cp:revision>12</cp:revision>
  <cp:lastPrinted>2026-01-09T11:10:00Z</cp:lastPrinted>
  <dcterms:created xsi:type="dcterms:W3CDTF">2026-01-16T10:56:00Z</dcterms:created>
  <dcterms:modified xsi:type="dcterms:W3CDTF">2026-01-23T08:38:00Z</dcterms:modified>
</cp:coreProperties>
</file>