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AC78" w14:textId="3C6988EF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A6BA0">
        <w:rPr>
          <w:rFonts w:ascii="Arial" w:hAnsi="Arial" w:cs="Arial"/>
        </w:rPr>
        <w:t xml:space="preserve">Na podlagi 51. in </w:t>
      </w:r>
      <w:r w:rsidR="005D52B4">
        <w:rPr>
          <w:rFonts w:ascii="Arial" w:hAnsi="Arial" w:cs="Arial"/>
        </w:rPr>
        <w:t>62</w:t>
      </w:r>
      <w:r w:rsidRPr="00BA6BA0">
        <w:rPr>
          <w:rFonts w:ascii="Arial" w:hAnsi="Arial" w:cs="Arial"/>
        </w:rPr>
        <w:t xml:space="preserve">. člena Zakona o stvarnem premoženju države in samoupravnih lokalnih skupnosti (v nadaljevanju ZSPDSLS-1, Ur. list RS, št. </w:t>
      </w:r>
      <w:r w:rsidR="00944700" w:rsidRPr="00944700">
        <w:rPr>
          <w:rFonts w:ascii="Arial" w:hAnsi="Arial" w:cs="Arial"/>
        </w:rPr>
        <w:t>11/18, 79/18, 61/20 - ZDLGPE, 175/20 - ZIUOPDVE, 78/23 - ZUNPEOVE, 78/23 - ZORR, 131/23 - ZORZFS</w:t>
      </w:r>
      <w:r w:rsidRPr="00D50832">
        <w:rPr>
          <w:rFonts w:ascii="Arial" w:hAnsi="Arial" w:cs="Arial"/>
        </w:rPr>
        <w:t>)</w:t>
      </w:r>
      <w:r w:rsidR="00530F1B" w:rsidRPr="00D50832">
        <w:rPr>
          <w:rFonts w:ascii="Arial" w:hAnsi="Arial" w:cs="Arial"/>
        </w:rPr>
        <w:t>,</w:t>
      </w:r>
      <w:r w:rsidRPr="00BA6BA0">
        <w:rPr>
          <w:rFonts w:ascii="Arial" w:hAnsi="Arial" w:cs="Arial"/>
        </w:rPr>
        <w:t xml:space="preserve"> 16. člen</w:t>
      </w:r>
      <w:r w:rsidR="00944700">
        <w:rPr>
          <w:rFonts w:ascii="Arial" w:hAnsi="Arial" w:cs="Arial"/>
        </w:rPr>
        <w:t>a</w:t>
      </w:r>
      <w:r w:rsidRPr="00BA6BA0">
        <w:rPr>
          <w:rFonts w:ascii="Arial" w:hAnsi="Arial" w:cs="Arial"/>
        </w:rPr>
        <w:t xml:space="preserve"> Uredbe o stvarnem premoženju države in samoupravnih lokalnih skupnosti (Ur. list RS, št. 31/18) </w:t>
      </w:r>
      <w:r w:rsidR="000F4F5B">
        <w:rPr>
          <w:rFonts w:ascii="Arial" w:hAnsi="Arial" w:cs="Arial"/>
        </w:rPr>
        <w:t xml:space="preserve">in </w:t>
      </w:r>
      <w:r w:rsidR="000F4F5B" w:rsidRPr="00E83ECF">
        <w:rPr>
          <w:rFonts w:ascii="Arial" w:hAnsi="Arial" w:cs="Arial"/>
        </w:rPr>
        <w:t>Odloka o ureditvi prometa</w:t>
      </w:r>
      <w:r w:rsidR="001934D8" w:rsidRPr="00E83ECF">
        <w:rPr>
          <w:rFonts w:ascii="Arial" w:hAnsi="Arial" w:cs="Arial"/>
        </w:rPr>
        <w:t xml:space="preserve"> </w:t>
      </w:r>
      <w:r w:rsidR="00314FE2" w:rsidRPr="00E83ECF">
        <w:rPr>
          <w:rFonts w:ascii="Arial" w:hAnsi="Arial" w:cs="Arial"/>
        </w:rPr>
        <w:t>v Mestni občini Velenje (Ur.</w:t>
      </w:r>
      <w:r w:rsidR="00044BCD" w:rsidRPr="00E83ECF">
        <w:rPr>
          <w:rFonts w:ascii="Arial" w:hAnsi="Arial" w:cs="Arial"/>
        </w:rPr>
        <w:t xml:space="preserve"> Vestnik MOV, št. 14/22, </w:t>
      </w:r>
      <w:r w:rsidR="003E1730" w:rsidRPr="00E83ECF">
        <w:rPr>
          <w:rFonts w:ascii="Arial" w:hAnsi="Arial" w:cs="Arial"/>
        </w:rPr>
        <w:t xml:space="preserve">6/23, </w:t>
      </w:r>
      <w:r w:rsidR="00B3609D" w:rsidRPr="00E83ECF">
        <w:rPr>
          <w:rFonts w:ascii="Arial" w:hAnsi="Arial" w:cs="Arial"/>
        </w:rPr>
        <w:t>9/23</w:t>
      </w:r>
      <w:r w:rsidR="0059782F" w:rsidRPr="00E83ECF">
        <w:rPr>
          <w:rFonts w:ascii="Arial" w:hAnsi="Arial" w:cs="Arial"/>
        </w:rPr>
        <w:t>)</w:t>
      </w:r>
      <w:r w:rsidR="0059782F">
        <w:rPr>
          <w:rFonts w:ascii="Arial" w:hAnsi="Arial" w:cs="Arial"/>
        </w:rPr>
        <w:t xml:space="preserve"> </w:t>
      </w:r>
      <w:r w:rsidRPr="00BA6BA0">
        <w:rPr>
          <w:rFonts w:ascii="Arial" w:hAnsi="Arial" w:cs="Arial"/>
        </w:rPr>
        <w:t>Mestna občina Velenje, Titov trg 1, Velenje, objavlja</w:t>
      </w:r>
    </w:p>
    <w:p w14:paraId="160C2E38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6C55DDC7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352A076A" w14:textId="77777777" w:rsidR="00B50173" w:rsidRPr="00B92233" w:rsidRDefault="00B50173" w:rsidP="00B92233">
      <w:pPr>
        <w:spacing w:after="0"/>
        <w:ind w:left="284"/>
        <w:jc w:val="center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JAVNO ZBIRANJE PONUDB</w:t>
      </w:r>
    </w:p>
    <w:p w14:paraId="373DEBC3" w14:textId="1873654B" w:rsidR="00B50173" w:rsidRPr="00B92233" w:rsidRDefault="005D52B4" w:rsidP="001844FF">
      <w:pPr>
        <w:spacing w:after="0"/>
        <w:ind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50173" w:rsidRPr="00B92233">
        <w:rPr>
          <w:rFonts w:ascii="Arial" w:hAnsi="Arial" w:cs="Arial"/>
          <w:b/>
        </w:rPr>
        <w:t xml:space="preserve">a oddajo </w:t>
      </w:r>
      <w:r w:rsidR="001844FF">
        <w:rPr>
          <w:rFonts w:ascii="Arial" w:hAnsi="Arial" w:cs="Arial"/>
          <w:b/>
        </w:rPr>
        <w:t>javnih parkirnih površin v najem za storitev souporabe električnih vozil »car sharing« in za postavitev polnilne postaje za vozila na električni pogon</w:t>
      </w:r>
    </w:p>
    <w:p w14:paraId="230FB3B2" w14:textId="77777777" w:rsidR="00B50173" w:rsidRDefault="00B50173" w:rsidP="00877539">
      <w:pPr>
        <w:spacing w:after="0"/>
        <w:jc w:val="both"/>
        <w:rPr>
          <w:rFonts w:ascii="Arial" w:hAnsi="Arial" w:cs="Arial"/>
        </w:rPr>
      </w:pPr>
    </w:p>
    <w:p w14:paraId="3203A368" w14:textId="77777777" w:rsidR="00877539" w:rsidRPr="00B92233" w:rsidRDefault="00877539" w:rsidP="00877539">
      <w:pPr>
        <w:spacing w:after="0"/>
        <w:jc w:val="both"/>
        <w:rPr>
          <w:rFonts w:ascii="Arial" w:hAnsi="Arial" w:cs="Arial"/>
        </w:rPr>
      </w:pPr>
    </w:p>
    <w:p w14:paraId="2C6D7A06" w14:textId="77777777" w:rsidR="00B50173" w:rsidRPr="00B92233" w:rsidRDefault="00B50173" w:rsidP="006D5FB7">
      <w:pPr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Uvod</w:t>
      </w:r>
    </w:p>
    <w:p w14:paraId="7EEF0128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7A5461AC" w14:textId="49AE50B1" w:rsidR="005D52B4" w:rsidRPr="00E12442" w:rsidRDefault="005D52B4" w:rsidP="005D52B4">
      <w:pPr>
        <w:shd w:val="clear" w:color="auto" w:fill="FFFFFF"/>
        <w:spacing w:after="0"/>
        <w:ind w:left="284"/>
        <w:jc w:val="both"/>
        <w:rPr>
          <w:rFonts w:ascii="Arial" w:hAnsi="Arial" w:cs="Arial"/>
          <w:bCs/>
          <w:strike/>
          <w:spacing w:val="5"/>
        </w:rPr>
      </w:pPr>
      <w:r w:rsidRPr="005D52B4">
        <w:rPr>
          <w:rFonts w:ascii="Arial" w:hAnsi="Arial" w:cs="Arial"/>
          <w:bCs/>
          <w:spacing w:val="5"/>
        </w:rPr>
        <w:t>Namen ra</w:t>
      </w:r>
      <w:r w:rsidR="001F0E91">
        <w:rPr>
          <w:rFonts w:ascii="Arial" w:hAnsi="Arial" w:cs="Arial"/>
          <w:bCs/>
          <w:spacing w:val="5"/>
        </w:rPr>
        <w:t>zpisa je oddati v najem</w:t>
      </w:r>
      <w:r w:rsidR="009471DA">
        <w:rPr>
          <w:rFonts w:ascii="Arial" w:hAnsi="Arial" w:cs="Arial"/>
          <w:bCs/>
          <w:spacing w:val="5"/>
        </w:rPr>
        <w:t xml:space="preserve"> </w:t>
      </w:r>
      <w:r w:rsidR="001844FF">
        <w:rPr>
          <w:rFonts w:ascii="Arial" w:hAnsi="Arial" w:cs="Arial"/>
          <w:bCs/>
          <w:spacing w:val="5"/>
        </w:rPr>
        <w:t>del zemljišča</w:t>
      </w:r>
      <w:r w:rsidR="00E6756A">
        <w:rPr>
          <w:rFonts w:ascii="Arial" w:hAnsi="Arial" w:cs="Arial"/>
          <w:bCs/>
          <w:spacing w:val="5"/>
        </w:rPr>
        <w:t>, v lasti najemodajalca</w:t>
      </w:r>
      <w:r w:rsidR="001844FF">
        <w:rPr>
          <w:rFonts w:ascii="Arial" w:hAnsi="Arial" w:cs="Arial"/>
          <w:bCs/>
          <w:spacing w:val="5"/>
        </w:rPr>
        <w:t>, ki predstavlja javne parkirne prostore</w:t>
      </w:r>
      <w:r w:rsidR="00E6756A">
        <w:rPr>
          <w:rFonts w:ascii="Arial" w:hAnsi="Arial" w:cs="Arial"/>
          <w:bCs/>
          <w:spacing w:val="5"/>
        </w:rPr>
        <w:t>,</w:t>
      </w:r>
      <w:r w:rsidR="001844FF">
        <w:rPr>
          <w:rFonts w:ascii="Arial" w:hAnsi="Arial" w:cs="Arial"/>
          <w:bCs/>
          <w:spacing w:val="5"/>
        </w:rPr>
        <w:t xml:space="preserve"> za storitev souporabe električnih vozil »car sharing« in za postavitev polnil</w:t>
      </w:r>
      <w:r w:rsidR="007C54AD">
        <w:rPr>
          <w:rFonts w:ascii="Arial" w:hAnsi="Arial" w:cs="Arial"/>
          <w:bCs/>
          <w:spacing w:val="5"/>
        </w:rPr>
        <w:t>ne</w:t>
      </w:r>
      <w:r w:rsidR="001844FF">
        <w:rPr>
          <w:rFonts w:ascii="Arial" w:hAnsi="Arial" w:cs="Arial"/>
          <w:bCs/>
          <w:spacing w:val="5"/>
        </w:rPr>
        <w:t xml:space="preserve"> postaje za vozila na električni pogon</w:t>
      </w:r>
      <w:r w:rsidR="00E83ECF">
        <w:rPr>
          <w:rFonts w:ascii="Arial" w:hAnsi="Arial" w:cs="Arial"/>
          <w:bCs/>
          <w:spacing w:val="5"/>
        </w:rPr>
        <w:t>.</w:t>
      </w:r>
    </w:p>
    <w:p w14:paraId="1EAF527A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</w:p>
    <w:p w14:paraId="46FBDFF2" w14:textId="77777777" w:rsidR="00B50173" w:rsidRPr="00B92233" w:rsidRDefault="00F3545C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Naziv in sedež organizatorja javnega zbiranja ponudb (najemodajalca)</w:t>
      </w:r>
    </w:p>
    <w:p w14:paraId="47CB27A5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  <w:b/>
        </w:rPr>
      </w:pPr>
    </w:p>
    <w:p w14:paraId="57BCD1E3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Mestna občina Velenje, Titov trg 1, 3320 Velenje.</w:t>
      </w:r>
    </w:p>
    <w:p w14:paraId="01CCCF5B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</w:p>
    <w:p w14:paraId="293B7A07" w14:textId="2812CDA5" w:rsidR="004A7813" w:rsidRPr="00B92233" w:rsidRDefault="004A781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Postopek javnega zbiranja ponudb vodi </w:t>
      </w:r>
      <w:r w:rsidRPr="00E83ECF">
        <w:rPr>
          <w:rFonts w:ascii="Arial" w:hAnsi="Arial" w:cs="Arial"/>
        </w:rPr>
        <w:t xml:space="preserve">komisija, ki jo sestavljajo </w:t>
      </w:r>
      <w:r w:rsidR="00F3545C" w:rsidRPr="00E83ECF">
        <w:rPr>
          <w:rFonts w:ascii="Arial" w:hAnsi="Arial" w:cs="Arial"/>
        </w:rPr>
        <w:t xml:space="preserve">Alenka Rednjak, </w:t>
      </w:r>
      <w:r w:rsidR="001844FF" w:rsidRPr="00E83ECF">
        <w:rPr>
          <w:rFonts w:ascii="Arial" w:hAnsi="Arial" w:cs="Arial"/>
        </w:rPr>
        <w:t>Tjaša Zupančič Bastič</w:t>
      </w:r>
      <w:r w:rsidR="005D52B4" w:rsidRPr="00E83ECF">
        <w:rPr>
          <w:rFonts w:ascii="Arial" w:hAnsi="Arial" w:cs="Arial"/>
        </w:rPr>
        <w:t xml:space="preserve">, </w:t>
      </w:r>
      <w:r w:rsidR="007F0713" w:rsidRPr="00E83ECF">
        <w:rPr>
          <w:rFonts w:ascii="Arial" w:hAnsi="Arial" w:cs="Arial"/>
        </w:rPr>
        <w:t>Gabrijela Sušec, Bojana Žnider</w:t>
      </w:r>
      <w:r w:rsidR="001844FF" w:rsidRPr="00E83ECF">
        <w:rPr>
          <w:rFonts w:ascii="Arial" w:hAnsi="Arial" w:cs="Arial"/>
        </w:rPr>
        <w:t xml:space="preserve"> </w:t>
      </w:r>
      <w:r w:rsidR="00F3545C" w:rsidRPr="00E83ECF">
        <w:rPr>
          <w:rFonts w:ascii="Arial" w:hAnsi="Arial" w:cs="Arial"/>
        </w:rPr>
        <w:t>in Uroš Burič</w:t>
      </w:r>
      <w:r w:rsidRPr="00E83ECF">
        <w:rPr>
          <w:rFonts w:ascii="Arial" w:hAnsi="Arial" w:cs="Arial"/>
        </w:rPr>
        <w:t xml:space="preserve"> (v nadaljevanju: komisija).</w:t>
      </w:r>
      <w:r w:rsidR="005D52B4">
        <w:rPr>
          <w:rFonts w:ascii="Arial" w:hAnsi="Arial" w:cs="Arial"/>
        </w:rPr>
        <w:t xml:space="preserve"> </w:t>
      </w:r>
      <w:r w:rsidR="005D52B4" w:rsidRPr="005D52B4">
        <w:rPr>
          <w:rFonts w:ascii="Arial" w:hAnsi="Arial" w:cs="Arial"/>
        </w:rPr>
        <w:t>Organizator javnega zbiranja ponudb lahko zaradi nepredvidljivih dogodkov na katere nima vpliva spremeni sestavo komisije.</w:t>
      </w:r>
    </w:p>
    <w:p w14:paraId="69C51936" w14:textId="77777777" w:rsidR="004A7813" w:rsidRPr="00B92233" w:rsidRDefault="004A7813" w:rsidP="00B92233">
      <w:pPr>
        <w:spacing w:after="0"/>
        <w:ind w:left="284"/>
        <w:jc w:val="both"/>
        <w:rPr>
          <w:rFonts w:ascii="Arial" w:hAnsi="Arial" w:cs="Arial"/>
        </w:rPr>
      </w:pPr>
    </w:p>
    <w:p w14:paraId="49652613" w14:textId="77777777" w:rsidR="00833EF0" w:rsidRPr="00426E3A" w:rsidRDefault="00FB07EB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Predmet najema</w:t>
      </w:r>
    </w:p>
    <w:p w14:paraId="24827618" w14:textId="77777777" w:rsidR="00081580" w:rsidRDefault="00081580" w:rsidP="0008158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14:paraId="76F683FF" w14:textId="690D0444" w:rsidR="005D52B4" w:rsidRDefault="005D52B4" w:rsidP="0008158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C21B6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najema </w:t>
      </w:r>
      <w:r w:rsidR="00340332" w:rsidRPr="00C21B66">
        <w:rPr>
          <w:rFonts w:ascii="Arial" w:eastAsia="Times New Roman" w:hAnsi="Arial" w:cs="Arial"/>
          <w:bdr w:val="none" w:sz="0" w:space="0" w:color="auto" w:frame="1"/>
          <w:lang w:eastAsia="sl-SI"/>
        </w:rPr>
        <w:t>so štir</w:t>
      </w:r>
      <w:r w:rsidR="004E0E86">
        <w:rPr>
          <w:rFonts w:ascii="Arial" w:eastAsia="Times New Roman" w:hAnsi="Arial" w:cs="Arial"/>
          <w:bdr w:val="none" w:sz="0" w:space="0" w:color="auto" w:frame="1"/>
          <w:lang w:eastAsia="sl-SI"/>
        </w:rPr>
        <w:t>i</w:t>
      </w:r>
      <w:r w:rsidR="00340332" w:rsidRPr="00C21B6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parkirna mesta na zemljišču z ID znakom parcela </w:t>
      </w:r>
      <w:r w:rsidR="001844FF" w:rsidRPr="00C21B66">
        <w:rPr>
          <w:rFonts w:ascii="Arial" w:eastAsia="Times New Roman" w:hAnsi="Arial" w:cs="Arial"/>
          <w:bdr w:val="none" w:sz="0" w:space="0" w:color="auto" w:frame="1"/>
          <w:lang w:eastAsia="sl-SI"/>
        </w:rPr>
        <w:t>964 2521</w:t>
      </w:r>
      <w:r w:rsidR="004E0E8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4E0E86" w:rsidRPr="00C21B66">
        <w:rPr>
          <w:rFonts w:ascii="Arial" w:eastAsia="Times New Roman" w:hAnsi="Arial" w:cs="Arial"/>
          <w:bdr w:val="none" w:sz="0" w:space="0" w:color="auto" w:frame="1"/>
        </w:rPr>
        <w:t xml:space="preserve">v skupni izmeri 57 </w:t>
      </w:r>
      <w:r w:rsidR="004E0E86" w:rsidRPr="00C21B66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="004E0E86" w:rsidRPr="00C21B66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30683A" w:rsidRPr="00C21B6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</w:t>
      </w:r>
      <w:r w:rsidR="004E0E8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in sicer dve parkirni mesti </w:t>
      </w:r>
      <w:r w:rsidR="004E0E86" w:rsidRPr="00C21B66">
        <w:rPr>
          <w:rFonts w:ascii="Arial" w:eastAsia="Times New Roman" w:hAnsi="Arial" w:cs="Arial"/>
          <w:bdr w:val="none" w:sz="0" w:space="0" w:color="auto" w:frame="1"/>
          <w:lang w:eastAsia="sl-SI"/>
        </w:rPr>
        <w:t>za namen storitve souporabe električnih vozil »car sharing«</w:t>
      </w:r>
      <w:r w:rsidR="004E0E8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in dve parkirni mesti za postavitev polnilne postaje za vozila na električni pogon.  Parkirna mesta </w:t>
      </w:r>
      <w:r w:rsidR="000739AC" w:rsidRPr="00C21B66">
        <w:rPr>
          <w:rFonts w:ascii="Arial" w:eastAsia="Times New Roman" w:hAnsi="Arial" w:cs="Arial"/>
          <w:bdr w:val="none" w:sz="0" w:space="0" w:color="auto" w:frame="1"/>
          <w:lang w:eastAsia="sl-SI"/>
        </w:rPr>
        <w:t>se nahajajo na južni strani upravne zgradbe Mestne občine Velenje</w:t>
      </w:r>
      <w:r w:rsidR="00072B14" w:rsidRPr="00C21B66">
        <w:rPr>
          <w:rFonts w:ascii="Arial" w:eastAsia="Times New Roman" w:hAnsi="Arial" w:cs="Arial"/>
          <w:bdr w:val="none" w:sz="0" w:space="0" w:color="auto" w:frame="1"/>
          <w:lang w:eastAsia="sl-SI"/>
        </w:rPr>
        <w:t>,</w:t>
      </w:r>
      <w:r w:rsidRPr="00C21B6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na </w:t>
      </w:r>
      <w:r w:rsidRPr="00C21B66">
        <w:rPr>
          <w:rFonts w:ascii="Arial" w:eastAsia="Times New Roman" w:hAnsi="Arial" w:cs="Arial"/>
          <w:bdr w:val="none" w:sz="0" w:space="0" w:color="auto" w:frame="1"/>
        </w:rPr>
        <w:t xml:space="preserve">naslovu </w:t>
      </w:r>
      <w:r w:rsidR="001844FF" w:rsidRPr="00C21B66">
        <w:rPr>
          <w:rFonts w:ascii="Arial" w:eastAsia="Times New Roman" w:hAnsi="Arial" w:cs="Arial"/>
          <w:bdr w:val="none" w:sz="0" w:space="0" w:color="auto" w:frame="1"/>
        </w:rPr>
        <w:t>Šaleška cesta</w:t>
      </w:r>
      <w:r w:rsidR="00072B14" w:rsidRPr="00C21B66">
        <w:rPr>
          <w:rFonts w:ascii="Arial" w:eastAsia="Times New Roman" w:hAnsi="Arial" w:cs="Arial"/>
          <w:bdr w:val="none" w:sz="0" w:space="0" w:color="auto" w:frame="1"/>
        </w:rPr>
        <w:t>, Velenje</w:t>
      </w:r>
      <w:r w:rsidR="004E0E86">
        <w:rPr>
          <w:rFonts w:ascii="Arial" w:eastAsia="Times New Roman" w:hAnsi="Arial" w:cs="Arial"/>
          <w:bdr w:val="none" w:sz="0" w:space="0" w:color="auto" w:frame="1"/>
        </w:rPr>
        <w:t xml:space="preserve">. </w:t>
      </w:r>
    </w:p>
    <w:p w14:paraId="770D93BC" w14:textId="77777777" w:rsidR="004E0E86" w:rsidRDefault="004E0E86" w:rsidP="0008158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5302D898" w14:textId="0174632A" w:rsidR="00C21B66" w:rsidRPr="00B92233" w:rsidRDefault="00C21B66" w:rsidP="00C21B66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C21B6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Obseg predmeta najema je razviden </w:t>
      </w:r>
      <w:r w:rsidR="004E0E8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iz </w:t>
      </w:r>
      <w:r w:rsidRPr="00C21B66">
        <w:rPr>
          <w:rFonts w:ascii="Arial" w:eastAsia="Times New Roman" w:hAnsi="Arial" w:cs="Arial"/>
          <w:bdr w:val="none" w:sz="0" w:space="0" w:color="auto" w:frame="1"/>
          <w:lang w:eastAsia="sl-SI"/>
        </w:rPr>
        <w:t>grafičnega prikaza, ki je kot priloga sestavni del razpisne dokumentacije.</w:t>
      </w:r>
      <w:r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</w:p>
    <w:p w14:paraId="7FC7B462" w14:textId="77777777" w:rsidR="001844FF" w:rsidRDefault="001844FF" w:rsidP="00657638">
      <w:pPr>
        <w:spacing w:after="0"/>
        <w:ind w:left="284"/>
        <w:jc w:val="both"/>
        <w:rPr>
          <w:rFonts w:ascii="Arial" w:hAnsi="Arial" w:cs="Arial"/>
        </w:rPr>
      </w:pPr>
    </w:p>
    <w:p w14:paraId="5FEE25FE" w14:textId="35437816" w:rsidR="00F138A9" w:rsidRPr="005311C4" w:rsidRDefault="00F138A9" w:rsidP="00F138A9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5311C4">
        <w:rPr>
          <w:rFonts w:ascii="Arial" w:eastAsia="Times New Roman" w:hAnsi="Arial" w:cs="Arial"/>
          <w:bdr w:val="none" w:sz="0" w:space="0" w:color="auto" w:frame="1"/>
          <w:lang w:eastAsia="sl-SI"/>
        </w:rPr>
        <w:t>Na predmetu najema je možnost priključitve na električno omrežje moč</w:t>
      </w:r>
      <w:r w:rsidR="000A2566" w:rsidRPr="005311C4">
        <w:rPr>
          <w:rFonts w:ascii="Arial" w:eastAsia="Times New Roman" w:hAnsi="Arial" w:cs="Arial"/>
          <w:bdr w:val="none" w:sz="0" w:space="0" w:color="auto" w:frame="1"/>
          <w:lang w:eastAsia="sl-SI"/>
        </w:rPr>
        <w:t>i 88</w:t>
      </w:r>
      <w:r w:rsidR="00CD668E" w:rsidRPr="005311C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7222CD" w:rsidRPr="005311C4">
        <w:rPr>
          <w:rFonts w:ascii="Arial" w:eastAsia="Times New Roman" w:hAnsi="Arial" w:cs="Arial"/>
          <w:bdr w:val="none" w:sz="0" w:space="0" w:color="auto" w:frame="1"/>
          <w:lang w:eastAsia="sl-SI"/>
        </w:rPr>
        <w:t>kW</w:t>
      </w:r>
      <w:r w:rsidR="00CD668E" w:rsidRPr="005311C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. </w:t>
      </w:r>
      <w:r w:rsidR="004E0E86" w:rsidRPr="005311C4">
        <w:rPr>
          <w:rFonts w:ascii="Arial" w:eastAsia="Times New Roman" w:hAnsi="Arial" w:cs="Arial"/>
          <w:bdr w:val="none" w:sz="0" w:space="0" w:color="auto" w:frame="1"/>
          <w:lang w:eastAsia="sl-SI"/>
        </w:rPr>
        <w:t>Priključek je urejen.</w:t>
      </w:r>
      <w:r w:rsidRPr="005311C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55593D" w:rsidRPr="005311C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Za </w:t>
      </w:r>
      <w:r w:rsidR="005311C4" w:rsidRPr="005311C4">
        <w:rPr>
          <w:rFonts w:ascii="Arial" w:eastAsia="Times New Roman" w:hAnsi="Arial" w:cs="Arial"/>
          <w:bdr w:val="none" w:sz="0" w:space="0" w:color="auto" w:frame="1"/>
          <w:lang w:eastAsia="sl-SI"/>
        </w:rPr>
        <w:t>predmet najema</w:t>
      </w:r>
      <w:r w:rsidR="0055593D" w:rsidRPr="005311C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sta predvideni dve </w:t>
      </w:r>
      <w:r w:rsidR="00855027" w:rsidRPr="005311C4">
        <w:rPr>
          <w:rFonts w:ascii="Arial" w:eastAsia="Times New Roman" w:hAnsi="Arial" w:cs="Arial"/>
          <w:bdr w:val="none" w:sz="0" w:space="0" w:color="auto" w:frame="1"/>
          <w:lang w:eastAsia="sl-SI"/>
        </w:rPr>
        <w:t>polnilni postaji vsaka moči 2x22 kW</w:t>
      </w:r>
      <w:r w:rsidR="00911654" w:rsidRPr="005311C4">
        <w:rPr>
          <w:rFonts w:ascii="Arial" w:eastAsia="Times New Roman" w:hAnsi="Arial" w:cs="Arial"/>
          <w:bdr w:val="none" w:sz="0" w:space="0" w:color="auto" w:frame="1"/>
          <w:lang w:eastAsia="sl-SI"/>
        </w:rPr>
        <w:t>, vezani sta na lastni števec</w:t>
      </w:r>
      <w:r w:rsidR="00C020F4" w:rsidRPr="005311C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električne energije in bosta v upravljanju </w:t>
      </w:r>
      <w:r w:rsidR="00530F1B" w:rsidRPr="00D50832">
        <w:rPr>
          <w:rFonts w:ascii="Arial" w:eastAsia="Times New Roman" w:hAnsi="Arial" w:cs="Arial"/>
          <w:bdr w:val="none" w:sz="0" w:space="0" w:color="auto" w:frame="1"/>
          <w:lang w:eastAsia="sl-SI"/>
        </w:rPr>
        <w:t>najemnika.</w:t>
      </w:r>
    </w:p>
    <w:p w14:paraId="343B3F0A" w14:textId="77777777" w:rsidR="00F138A9" w:rsidRDefault="00F138A9" w:rsidP="00657638">
      <w:pPr>
        <w:spacing w:after="0"/>
        <w:ind w:left="284"/>
        <w:jc w:val="both"/>
        <w:rPr>
          <w:rFonts w:ascii="Arial" w:hAnsi="Arial" w:cs="Arial"/>
        </w:rPr>
      </w:pPr>
    </w:p>
    <w:p w14:paraId="2E492A0C" w14:textId="27BD5F31" w:rsidR="00B50173" w:rsidRPr="00B92233" w:rsidRDefault="008A2D9D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FB07EB" w:rsidRPr="00B92233">
        <w:rPr>
          <w:rFonts w:ascii="Arial" w:hAnsi="Arial" w:cs="Arial"/>
          <w:b/>
          <w:sz w:val="22"/>
          <w:szCs w:val="22"/>
        </w:rPr>
        <w:t>ajemnina</w:t>
      </w:r>
    </w:p>
    <w:p w14:paraId="47DECB47" w14:textId="77777777" w:rsidR="00B50173" w:rsidRPr="00B92233" w:rsidRDefault="00B50173" w:rsidP="00B92233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52CD921" w14:textId="7E70A747" w:rsidR="00A00A21" w:rsidRDefault="00A00A21" w:rsidP="009F5723">
      <w:pPr>
        <w:spacing w:after="0"/>
        <w:ind w:left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Izhodiščna letna</w:t>
      </w:r>
      <w:r w:rsidR="004A7813" w:rsidRPr="00B92233">
        <w:rPr>
          <w:rFonts w:ascii="Arial" w:eastAsia="Times New Roman" w:hAnsi="Arial" w:cs="Arial"/>
        </w:rPr>
        <w:t xml:space="preserve"> najemnina za predmet najema</w:t>
      </w:r>
      <w:r w:rsidR="004A7813" w:rsidRPr="00B92233">
        <w:rPr>
          <w:rFonts w:ascii="Arial" w:eastAsia="Times New Roman" w:hAnsi="Arial" w:cs="Arial"/>
          <w:spacing w:val="-20"/>
        </w:rPr>
        <w:t xml:space="preserve"> </w:t>
      </w:r>
      <w:r w:rsidR="004A7813" w:rsidRPr="00B92233">
        <w:rPr>
          <w:rFonts w:ascii="Arial" w:eastAsia="Times New Roman" w:hAnsi="Arial" w:cs="Arial"/>
        </w:rPr>
        <w:t>znaša</w:t>
      </w:r>
      <w:r w:rsidR="00CB5F06">
        <w:rPr>
          <w:rFonts w:ascii="Arial" w:eastAsia="Times New Roman" w:hAnsi="Arial" w:cs="Arial"/>
        </w:rPr>
        <w:t>,</w:t>
      </w:r>
      <w:r w:rsidR="004A7813" w:rsidRPr="00B92233">
        <w:rPr>
          <w:rFonts w:ascii="Arial" w:eastAsia="Times New Roman" w:hAnsi="Arial" w:cs="Arial"/>
        </w:rPr>
        <w:t xml:space="preserve"> </w:t>
      </w:r>
      <w:r w:rsidR="0055029F">
        <w:rPr>
          <w:rFonts w:ascii="Arial" w:eastAsia="Times New Roman" w:hAnsi="Arial" w:cs="Arial"/>
        </w:rPr>
        <w:t>1.4</w:t>
      </w:r>
      <w:r w:rsidR="00B11BCC">
        <w:rPr>
          <w:rFonts w:ascii="Arial" w:eastAsia="Times New Roman" w:hAnsi="Arial" w:cs="Arial"/>
        </w:rPr>
        <w:t>0</w:t>
      </w:r>
      <w:r w:rsidR="0055029F">
        <w:rPr>
          <w:rFonts w:ascii="Arial" w:eastAsia="Times New Roman" w:hAnsi="Arial" w:cs="Arial"/>
        </w:rPr>
        <w:t>0,00</w:t>
      </w:r>
      <w:r w:rsidR="00BD7394">
        <w:rPr>
          <w:rFonts w:ascii="Arial" w:eastAsia="Times New Roman" w:hAnsi="Arial" w:cs="Arial"/>
        </w:rPr>
        <w:t xml:space="preserve"> EUR</w:t>
      </w:r>
      <w:r w:rsidR="009F5723">
        <w:rPr>
          <w:rFonts w:ascii="Arial" w:eastAsia="Times New Roman" w:hAnsi="Arial" w:cs="Arial"/>
        </w:rPr>
        <w:t xml:space="preserve"> (</w:t>
      </w:r>
      <w:r w:rsidR="004E0E86">
        <w:rPr>
          <w:rFonts w:ascii="Arial" w:eastAsia="Times New Roman" w:hAnsi="Arial" w:cs="Arial"/>
        </w:rPr>
        <w:t>z</w:t>
      </w:r>
      <w:r w:rsidR="009F5723">
        <w:rPr>
          <w:rFonts w:ascii="Arial" w:eastAsia="Times New Roman" w:hAnsi="Arial" w:cs="Arial"/>
        </w:rPr>
        <w:t xml:space="preserve"> DDV)</w:t>
      </w:r>
      <w:r>
        <w:rPr>
          <w:rFonts w:ascii="Arial" w:eastAsia="Times New Roman" w:hAnsi="Arial" w:cs="Arial"/>
        </w:rPr>
        <w:t>.</w:t>
      </w:r>
    </w:p>
    <w:p w14:paraId="22CE13A6" w14:textId="77777777" w:rsidR="009F5723" w:rsidRDefault="009F5723" w:rsidP="009F5723">
      <w:pPr>
        <w:spacing w:after="0"/>
        <w:ind w:left="284"/>
        <w:jc w:val="both"/>
        <w:rPr>
          <w:rFonts w:ascii="Arial" w:eastAsia="Times New Roman" w:hAnsi="Arial" w:cs="Arial"/>
        </w:rPr>
      </w:pPr>
    </w:p>
    <w:p w14:paraId="6617A8E6" w14:textId="6B7CD6D7" w:rsidR="00B50173" w:rsidRDefault="00B50173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lastRenderedPageBreak/>
        <w:t>P</w:t>
      </w:r>
      <w:r w:rsidR="001A78F9" w:rsidRPr="00B92233">
        <w:rPr>
          <w:rFonts w:ascii="Arial" w:hAnsi="Arial" w:cs="Arial"/>
          <w:b/>
          <w:sz w:val="22"/>
          <w:szCs w:val="22"/>
        </w:rPr>
        <w:t>ogoji najema</w:t>
      </w:r>
    </w:p>
    <w:p w14:paraId="22C055B6" w14:textId="456726D1" w:rsidR="00416D7E" w:rsidRPr="002228C5" w:rsidRDefault="00416D7E" w:rsidP="00416D7E">
      <w:pPr>
        <w:pStyle w:val="pogojinajema"/>
        <w:numPr>
          <w:ilvl w:val="0"/>
          <w:numId w:val="0"/>
        </w:numPr>
        <w:spacing w:after="0"/>
      </w:pPr>
    </w:p>
    <w:p w14:paraId="3B851103" w14:textId="6B06DD7F" w:rsidR="009F5723" w:rsidRDefault="009F5723" w:rsidP="009F5723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</w:rPr>
        <w:t>Parkirna mesta se oddajajo</w:t>
      </w:r>
      <w:r w:rsidR="007A28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obdobje </w:t>
      </w:r>
      <w:r w:rsidR="00B11BCC" w:rsidRPr="00E83ECF">
        <w:rPr>
          <w:rFonts w:ascii="Arial" w:hAnsi="Arial" w:cs="Arial"/>
          <w:sz w:val="22"/>
          <w:szCs w:val="22"/>
        </w:rPr>
        <w:t>štirih</w:t>
      </w:r>
      <w:r w:rsidRPr="00E83ECF">
        <w:rPr>
          <w:rFonts w:ascii="Arial" w:hAnsi="Arial" w:cs="Arial"/>
          <w:sz w:val="22"/>
          <w:szCs w:val="22"/>
        </w:rPr>
        <w:t xml:space="preserve"> let</w:t>
      </w:r>
      <w:r w:rsidR="00B11BCC" w:rsidRPr="00E83ECF">
        <w:rPr>
          <w:rFonts w:ascii="Arial" w:hAnsi="Arial" w:cs="Arial"/>
          <w:sz w:val="22"/>
          <w:szCs w:val="22"/>
        </w:rPr>
        <w:t>.</w:t>
      </w:r>
      <w:r w:rsidR="00B11BCC">
        <w:rPr>
          <w:rFonts w:ascii="Arial" w:hAnsi="Arial" w:cs="Arial"/>
          <w:sz w:val="22"/>
          <w:szCs w:val="22"/>
        </w:rPr>
        <w:t xml:space="preserve"> </w:t>
      </w:r>
    </w:p>
    <w:p w14:paraId="509C79CE" w14:textId="30DFED52" w:rsidR="009F5723" w:rsidRDefault="009F5723" w:rsidP="009F5723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  <w:bdr w:val="none" w:sz="0" w:space="0" w:color="auto" w:frame="1"/>
        </w:rPr>
        <w:t>Parkirna mesta se oddajo v najem kot celota – najem posameznih parkirnih mest ni mogoč.</w:t>
      </w:r>
    </w:p>
    <w:p w14:paraId="01770754" w14:textId="23A24195" w:rsidR="00A536E9" w:rsidRPr="002228C5" w:rsidRDefault="009F5723" w:rsidP="006D5FB7">
      <w:pPr>
        <w:pStyle w:val="Odstavekseznama"/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Izbrani ponudnik</w:t>
      </w:r>
      <w:r w:rsidR="00A536E9" w:rsidRPr="002228C5">
        <w:rPr>
          <w:rFonts w:ascii="Arial" w:hAnsi="Arial" w:cs="Arial"/>
          <w:sz w:val="22"/>
          <w:szCs w:val="22"/>
        </w:rPr>
        <w:t xml:space="preserve"> ne sme oddajati </w:t>
      </w:r>
      <w:r>
        <w:rPr>
          <w:rFonts w:ascii="Arial" w:hAnsi="Arial" w:cs="Arial"/>
          <w:sz w:val="22"/>
          <w:szCs w:val="22"/>
        </w:rPr>
        <w:t>predmeta najema</w:t>
      </w:r>
      <w:r w:rsidR="00A536E9" w:rsidRPr="002228C5">
        <w:rPr>
          <w:rFonts w:ascii="Arial" w:hAnsi="Arial" w:cs="Arial"/>
          <w:sz w:val="22"/>
          <w:szCs w:val="22"/>
        </w:rPr>
        <w:t xml:space="preserve"> v podnajem brez predhodnega soglasja najemodajalca.</w:t>
      </w:r>
    </w:p>
    <w:p w14:paraId="3C9C83AB" w14:textId="2F956B63" w:rsidR="00DF5755" w:rsidRDefault="00D345F5" w:rsidP="00DF5755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Izbrani ponudnik mora sam zagotoviti opremo, ki omogoča izvajanje storitve </w:t>
      </w:r>
      <w:r>
        <w:rPr>
          <w:rFonts w:ascii="Arial" w:hAnsi="Arial" w:cs="Arial"/>
          <w:bCs/>
          <w:spacing w:val="5"/>
        </w:rPr>
        <w:t>souporabe električnih vozil »car sharing« in postaviti polnilno postajo za polnjenje vozil na električni pogon.</w:t>
      </w:r>
      <w:r>
        <w:rPr>
          <w:rFonts w:ascii="Arial" w:hAnsi="Arial" w:cs="Arial"/>
        </w:rPr>
        <w:t xml:space="preserve"> </w:t>
      </w:r>
      <w:r w:rsidR="00DF5755">
        <w:rPr>
          <w:rFonts w:ascii="Arial" w:hAnsi="Arial" w:cs="Arial"/>
        </w:rPr>
        <w:t xml:space="preserve">Vsa morebitna dela, ki niso predmet tega Javnega zbiranja ponudb, bo izbrani ponudnik opravil na lastne stroške. Stroški teh vlaganj se ne poračunavajo z najemnino. </w:t>
      </w:r>
      <w:r w:rsidR="00DF5755">
        <w:rPr>
          <w:rFonts w:ascii="Arial" w:eastAsia="Times New Roman" w:hAnsi="Arial" w:cs="Arial"/>
        </w:rPr>
        <w:t xml:space="preserve">Izbrani ponudnik </w:t>
      </w:r>
      <w:r w:rsidR="00B63F11">
        <w:rPr>
          <w:rFonts w:ascii="Arial" w:eastAsia="Times New Roman" w:hAnsi="Arial" w:cs="Arial"/>
        </w:rPr>
        <w:t xml:space="preserve">mora pri </w:t>
      </w:r>
      <w:r w:rsidR="00DF5755">
        <w:rPr>
          <w:rFonts w:ascii="Arial" w:eastAsia="Times New Roman" w:hAnsi="Arial" w:cs="Arial"/>
        </w:rPr>
        <w:t xml:space="preserve">morebitnih </w:t>
      </w:r>
      <w:r w:rsidR="00B63F11">
        <w:rPr>
          <w:rFonts w:ascii="Arial" w:eastAsia="Times New Roman" w:hAnsi="Arial" w:cs="Arial"/>
        </w:rPr>
        <w:t xml:space="preserve">vlaganjih </w:t>
      </w:r>
      <w:r w:rsidR="00A536E9" w:rsidRPr="002228C5">
        <w:rPr>
          <w:rFonts w:ascii="Arial" w:eastAsia="Times New Roman" w:hAnsi="Arial" w:cs="Arial"/>
        </w:rPr>
        <w:t>ravnati kot dober gospodar. Pred izvedbo investicijskih vlaganj mora</w:t>
      </w:r>
      <w:r w:rsidR="00DF5755">
        <w:rPr>
          <w:rFonts w:ascii="Arial" w:eastAsia="Times New Roman" w:hAnsi="Arial" w:cs="Arial"/>
        </w:rPr>
        <w:t xml:space="preserve"> </w:t>
      </w:r>
      <w:r w:rsidR="00A536E9" w:rsidRPr="002228C5">
        <w:rPr>
          <w:rFonts w:ascii="Arial" w:eastAsia="Times New Roman" w:hAnsi="Arial" w:cs="Arial"/>
        </w:rPr>
        <w:t xml:space="preserve">pridobiti pisno soglasje najemodajalca, pri izvedbi vlaganj pa ima najemodajalec pravico do nadzora. </w:t>
      </w:r>
    </w:p>
    <w:p w14:paraId="1788E9E7" w14:textId="15A6A788" w:rsidR="005311C4" w:rsidRPr="005311C4" w:rsidRDefault="005311C4" w:rsidP="005311C4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Izbrani ponudnik</w:t>
      </w:r>
      <w:r w:rsidRPr="002228C5">
        <w:rPr>
          <w:rFonts w:ascii="Arial" w:hAnsi="Arial" w:cs="Arial"/>
          <w:sz w:val="22"/>
          <w:szCs w:val="22"/>
        </w:rPr>
        <w:t xml:space="preserve"> se zaveže, da bo sam pridobil </w:t>
      </w:r>
      <w:r>
        <w:rPr>
          <w:rFonts w:ascii="Arial" w:hAnsi="Arial" w:cs="Arial"/>
          <w:sz w:val="22"/>
          <w:szCs w:val="22"/>
        </w:rPr>
        <w:t xml:space="preserve">vsa morebitna dovoljenja potrebna </w:t>
      </w:r>
      <w:r w:rsidRPr="005311C4">
        <w:rPr>
          <w:rFonts w:ascii="Arial" w:hAnsi="Arial" w:cs="Arial"/>
          <w:sz w:val="22"/>
          <w:szCs w:val="22"/>
        </w:rPr>
        <w:t>za postavitev in obratovanje polnilne postaje in izvajanje storitve »car sharing«.</w:t>
      </w:r>
    </w:p>
    <w:p w14:paraId="7347B3C5" w14:textId="371ACB26" w:rsidR="00A536E9" w:rsidRPr="00F91D87" w:rsidRDefault="00DF5755" w:rsidP="00DF5755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F91D87">
        <w:rPr>
          <w:rFonts w:ascii="Arial" w:eastAsia="Times New Roman" w:hAnsi="Arial" w:cs="Arial"/>
        </w:rPr>
        <w:t>Izbrani ponudnik</w:t>
      </w:r>
      <w:r w:rsidR="00A536E9" w:rsidRPr="00F91D87">
        <w:rPr>
          <w:rFonts w:ascii="Arial" w:eastAsia="Times New Roman" w:hAnsi="Arial" w:cs="Arial"/>
        </w:rPr>
        <w:t xml:space="preserve"> je dolžan poleg najemnine redno plačevati tudi stroške </w:t>
      </w:r>
      <w:r w:rsidRPr="00F91D87">
        <w:rPr>
          <w:rFonts w:ascii="Arial" w:eastAsia="Times New Roman" w:hAnsi="Arial" w:cs="Arial"/>
        </w:rPr>
        <w:t>porabljene električne energije neposredno distributerju.</w:t>
      </w:r>
    </w:p>
    <w:p w14:paraId="019B90D7" w14:textId="3C9BB8B6" w:rsidR="00E31E5D" w:rsidRPr="00DF5755" w:rsidRDefault="00A536E9" w:rsidP="006D5FB7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DF5755">
        <w:rPr>
          <w:rFonts w:ascii="Arial" w:hAnsi="Arial" w:cs="Arial"/>
          <w:spacing w:val="5"/>
          <w:sz w:val="22"/>
          <w:szCs w:val="22"/>
        </w:rPr>
        <w:t xml:space="preserve">Izbrani </w:t>
      </w:r>
      <w:r w:rsidR="00DF5755" w:rsidRPr="00DF5755">
        <w:rPr>
          <w:rFonts w:ascii="Arial" w:hAnsi="Arial" w:cs="Arial"/>
          <w:spacing w:val="5"/>
          <w:sz w:val="22"/>
          <w:szCs w:val="22"/>
        </w:rPr>
        <w:t>ponudnik</w:t>
      </w:r>
      <w:r w:rsidRPr="00DF5755">
        <w:rPr>
          <w:rFonts w:ascii="Arial" w:hAnsi="Arial" w:cs="Arial"/>
          <w:spacing w:val="5"/>
          <w:sz w:val="22"/>
          <w:szCs w:val="22"/>
        </w:rPr>
        <w:t xml:space="preserve"> mora skleniti najemno pogodbo v roku 15 dni po prejemu pisnega obvestila</w:t>
      </w:r>
      <w:r w:rsidRPr="002228C5">
        <w:rPr>
          <w:rFonts w:ascii="Arial" w:hAnsi="Arial" w:cs="Arial"/>
          <w:spacing w:val="5"/>
          <w:sz w:val="22"/>
          <w:szCs w:val="22"/>
        </w:rPr>
        <w:t xml:space="preserve"> </w:t>
      </w:r>
      <w:r w:rsidRPr="002228C5">
        <w:rPr>
          <w:rFonts w:ascii="Arial" w:hAnsi="Arial" w:cs="Arial"/>
          <w:spacing w:val="3"/>
          <w:sz w:val="22"/>
          <w:szCs w:val="22"/>
        </w:rPr>
        <w:t xml:space="preserve">o izbiri, v nasprotnem primeru se šteje, da je od najema odstopil. </w:t>
      </w:r>
      <w:r w:rsidRPr="00DF5755">
        <w:rPr>
          <w:rFonts w:ascii="Arial" w:hAnsi="Arial" w:cs="Arial"/>
          <w:spacing w:val="3"/>
          <w:sz w:val="22"/>
          <w:szCs w:val="22"/>
        </w:rPr>
        <w:t xml:space="preserve">V tem primeru zapade varščina v </w:t>
      </w:r>
      <w:r w:rsidRPr="00DF5755">
        <w:rPr>
          <w:rFonts w:ascii="Arial" w:hAnsi="Arial" w:cs="Arial"/>
          <w:spacing w:val="7"/>
          <w:sz w:val="22"/>
          <w:szCs w:val="22"/>
        </w:rPr>
        <w:t>korist najemodajalca.</w:t>
      </w:r>
      <w:r w:rsidR="00E31E5D" w:rsidRPr="00DF5755">
        <w:rPr>
          <w:rFonts w:ascii="Arial" w:hAnsi="Arial" w:cs="Arial"/>
          <w:sz w:val="22"/>
          <w:szCs w:val="22"/>
        </w:rPr>
        <w:t xml:space="preserve"> </w:t>
      </w:r>
    </w:p>
    <w:p w14:paraId="1433C0F0" w14:textId="158A0676" w:rsidR="00E31E5D" w:rsidRPr="002228C5" w:rsidRDefault="00E31E5D" w:rsidP="006D5FB7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 xml:space="preserve">Obveznost za plačilo najemnine in </w:t>
      </w:r>
      <w:r w:rsidR="00D345F5">
        <w:rPr>
          <w:rFonts w:ascii="Arial" w:hAnsi="Arial" w:cs="Arial"/>
          <w:sz w:val="22"/>
          <w:szCs w:val="22"/>
        </w:rPr>
        <w:t>porabljene električne energije</w:t>
      </w:r>
      <w:r w:rsidRPr="002228C5">
        <w:rPr>
          <w:rFonts w:ascii="Arial" w:hAnsi="Arial" w:cs="Arial"/>
          <w:sz w:val="22"/>
          <w:szCs w:val="22"/>
        </w:rPr>
        <w:t xml:space="preserve"> pričn</w:t>
      </w:r>
      <w:r w:rsidR="00D345F5">
        <w:rPr>
          <w:rFonts w:ascii="Arial" w:hAnsi="Arial" w:cs="Arial"/>
          <w:sz w:val="22"/>
          <w:szCs w:val="22"/>
        </w:rPr>
        <w:t>e</w:t>
      </w:r>
      <w:r w:rsidRPr="002228C5">
        <w:rPr>
          <w:rFonts w:ascii="Arial" w:hAnsi="Arial" w:cs="Arial"/>
          <w:sz w:val="22"/>
          <w:szCs w:val="22"/>
        </w:rPr>
        <w:t xml:space="preserve"> teči z dnem podpisa pogodbe. </w:t>
      </w:r>
    </w:p>
    <w:p w14:paraId="38A5D328" w14:textId="2D79719A" w:rsidR="00416D7E" w:rsidRPr="009F5723" w:rsidRDefault="00E31E5D" w:rsidP="008955A0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 xml:space="preserve">Izbrani </w:t>
      </w:r>
      <w:r w:rsidR="00DF5755">
        <w:rPr>
          <w:rFonts w:ascii="Arial" w:hAnsi="Arial" w:cs="Arial"/>
          <w:sz w:val="22"/>
          <w:szCs w:val="22"/>
        </w:rPr>
        <w:t>ponudnik</w:t>
      </w:r>
      <w:r w:rsidRPr="002228C5">
        <w:rPr>
          <w:rFonts w:ascii="Arial" w:hAnsi="Arial" w:cs="Arial"/>
          <w:sz w:val="22"/>
          <w:szCs w:val="22"/>
        </w:rPr>
        <w:t xml:space="preserve"> je dolžan plač</w:t>
      </w:r>
      <w:r w:rsidR="00D345F5">
        <w:rPr>
          <w:rFonts w:ascii="Arial" w:hAnsi="Arial" w:cs="Arial"/>
          <w:sz w:val="22"/>
          <w:szCs w:val="22"/>
        </w:rPr>
        <w:t>ati letno</w:t>
      </w:r>
      <w:r w:rsidRPr="002228C5">
        <w:rPr>
          <w:rFonts w:ascii="Arial" w:hAnsi="Arial" w:cs="Arial"/>
          <w:sz w:val="22"/>
          <w:szCs w:val="22"/>
        </w:rPr>
        <w:t xml:space="preserve"> najemnino v roku 15 dni od dneva izstavitve računa najemodajalca.</w:t>
      </w:r>
    </w:p>
    <w:p w14:paraId="5C7AF550" w14:textId="503E6ADC" w:rsidR="00F91D87" w:rsidRPr="00F91D87" w:rsidRDefault="00D345F5" w:rsidP="008955A0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Najemnik</w:t>
      </w:r>
      <w:r w:rsidR="009F572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mora</w:t>
      </w:r>
      <w:r w:rsidR="009F5723">
        <w:rPr>
          <w:rFonts w:ascii="Arial" w:eastAsia="Arial" w:hAnsi="Arial" w:cs="Arial"/>
          <w:sz w:val="22"/>
          <w:szCs w:val="22"/>
        </w:rPr>
        <w:t xml:space="preserve"> parkirna mesta, ki se oddajajo v najem, </w:t>
      </w:r>
      <w:r>
        <w:rPr>
          <w:rFonts w:ascii="Arial" w:eastAsia="Arial" w:hAnsi="Arial" w:cs="Arial"/>
          <w:sz w:val="22"/>
          <w:szCs w:val="22"/>
        </w:rPr>
        <w:t xml:space="preserve">označiti </w:t>
      </w:r>
      <w:r w:rsidR="009F5723">
        <w:rPr>
          <w:rFonts w:ascii="Arial" w:eastAsia="Arial" w:hAnsi="Arial" w:cs="Arial"/>
          <w:sz w:val="22"/>
          <w:szCs w:val="22"/>
        </w:rPr>
        <w:t>z vertikalno prometno signalizacijo</w:t>
      </w:r>
      <w:r>
        <w:rPr>
          <w:rFonts w:ascii="Arial" w:eastAsia="Arial" w:hAnsi="Arial" w:cs="Arial"/>
          <w:sz w:val="22"/>
          <w:szCs w:val="22"/>
        </w:rPr>
        <w:t>, ki je skladna z veljavnim Pravilnikom o prometni signalizaciji in opremi na cestah</w:t>
      </w:r>
      <w:r w:rsidR="00F91D87">
        <w:rPr>
          <w:rFonts w:ascii="Arial" w:eastAsia="Arial" w:hAnsi="Arial" w:cs="Arial"/>
          <w:sz w:val="22"/>
          <w:szCs w:val="22"/>
        </w:rPr>
        <w:t>.</w:t>
      </w:r>
    </w:p>
    <w:p w14:paraId="247BD82C" w14:textId="38F2844D" w:rsidR="009F5723" w:rsidRPr="003E2A81" w:rsidRDefault="009F5723" w:rsidP="008955A0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 teh parkirnih mestih bo nadzor nad parkiranjem izvajalo </w:t>
      </w:r>
      <w:r w:rsidR="005311C4">
        <w:rPr>
          <w:rFonts w:ascii="Arial" w:eastAsia="Arial" w:hAnsi="Arial" w:cs="Arial"/>
          <w:sz w:val="22"/>
          <w:szCs w:val="22"/>
        </w:rPr>
        <w:t>med</w:t>
      </w:r>
      <w:r>
        <w:rPr>
          <w:rFonts w:ascii="Arial" w:eastAsia="Arial" w:hAnsi="Arial" w:cs="Arial"/>
          <w:sz w:val="22"/>
          <w:szCs w:val="22"/>
        </w:rPr>
        <w:t>občinsko redarstvo.</w:t>
      </w:r>
    </w:p>
    <w:p w14:paraId="00E12715" w14:textId="789FCBB7" w:rsidR="003E2A81" w:rsidRPr="00F91D87" w:rsidRDefault="003E2A81" w:rsidP="003E2A81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91D87">
        <w:rPr>
          <w:rFonts w:ascii="Arial" w:eastAsia="Arial" w:hAnsi="Arial" w:cs="Arial"/>
          <w:sz w:val="22"/>
          <w:szCs w:val="22"/>
        </w:rPr>
        <w:t xml:space="preserve">Najemodajalec za morebitno nastalo škodo, povzročeno s strani uporabnikov ali tretjih oseb, na predmetu najema ne odgovarja, ampak je izključno stvar in breme najemnika. </w:t>
      </w:r>
    </w:p>
    <w:p w14:paraId="09663B19" w14:textId="08211807" w:rsidR="00ED1667" w:rsidRPr="00ED1667" w:rsidRDefault="00ED1667" w:rsidP="00ED1667">
      <w:pPr>
        <w:shd w:val="clear" w:color="auto" w:fill="FFFFFF"/>
        <w:spacing w:after="0"/>
        <w:jc w:val="both"/>
        <w:rPr>
          <w:rFonts w:ascii="Arial" w:hAnsi="Arial" w:cs="Arial"/>
          <w:bCs/>
          <w:spacing w:val="-2"/>
        </w:rPr>
      </w:pPr>
    </w:p>
    <w:p w14:paraId="551CA9A1" w14:textId="77777777" w:rsidR="001A78F9" w:rsidRPr="00B92233" w:rsidRDefault="001A78F9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Pogoji sodelovanja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postopku javnega zbiranja ponudb za oddajo nepremičnine v najem</w:t>
      </w:r>
    </w:p>
    <w:p w14:paraId="47A471D6" w14:textId="77777777" w:rsidR="00C06FC3" w:rsidRPr="00B92233" w:rsidRDefault="00C06FC3" w:rsidP="00B92233">
      <w:pPr>
        <w:spacing w:after="0"/>
        <w:ind w:left="567" w:hanging="283"/>
        <w:jc w:val="both"/>
        <w:rPr>
          <w:rFonts w:ascii="Arial" w:hAnsi="Arial" w:cs="Arial"/>
          <w:b/>
        </w:rPr>
      </w:pPr>
    </w:p>
    <w:p w14:paraId="2E5E0F64" w14:textId="0061003C" w:rsidR="00851D8E" w:rsidRDefault="004017B9" w:rsidP="006D5FB7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Ponudbo lahko predložijo </w:t>
      </w:r>
      <w:r w:rsidR="00DF5755">
        <w:rPr>
          <w:rFonts w:ascii="Arial" w:hAnsi="Arial" w:cs="Arial"/>
          <w:sz w:val="22"/>
          <w:szCs w:val="22"/>
        </w:rPr>
        <w:t xml:space="preserve">gospodarske družbe ali podjetniki po Zakonu o gospodarskih družbah, ki </w:t>
      </w:r>
      <w:r w:rsidR="00F91D87">
        <w:rPr>
          <w:rFonts w:ascii="Arial" w:hAnsi="Arial" w:cs="Arial"/>
          <w:sz w:val="22"/>
          <w:szCs w:val="22"/>
        </w:rPr>
        <w:t>so registrira</w:t>
      </w:r>
      <w:r w:rsidR="00F91D87" w:rsidRPr="005311C4">
        <w:rPr>
          <w:rFonts w:ascii="Arial" w:hAnsi="Arial" w:cs="Arial"/>
          <w:sz w:val="22"/>
          <w:szCs w:val="22"/>
        </w:rPr>
        <w:t>n</w:t>
      </w:r>
      <w:r w:rsidR="0005061A" w:rsidRPr="005311C4">
        <w:rPr>
          <w:rFonts w:ascii="Arial" w:hAnsi="Arial" w:cs="Arial"/>
          <w:sz w:val="22"/>
          <w:szCs w:val="22"/>
        </w:rPr>
        <w:t>i</w:t>
      </w:r>
      <w:r w:rsidR="00F91D87">
        <w:rPr>
          <w:rFonts w:ascii="Arial" w:hAnsi="Arial" w:cs="Arial"/>
          <w:sz w:val="22"/>
          <w:szCs w:val="22"/>
        </w:rPr>
        <w:t xml:space="preserve"> za opravljanje dejavnosti po tem razpisu.</w:t>
      </w:r>
    </w:p>
    <w:p w14:paraId="0AAFEB3F" w14:textId="65C27338" w:rsidR="004017B9" w:rsidRPr="00851D8E" w:rsidRDefault="00851D8E" w:rsidP="006D5FB7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Ponudniki resnost </w:t>
      </w:r>
      <w:r w:rsidR="004017B9" w:rsidRPr="00B92233">
        <w:rPr>
          <w:rFonts w:ascii="Arial" w:hAnsi="Arial" w:cs="Arial"/>
          <w:sz w:val="22"/>
          <w:szCs w:val="22"/>
        </w:rPr>
        <w:t xml:space="preserve">svoje ponudbe izkažejo s plačilom varščine v višini ene </w:t>
      </w:r>
      <w:r>
        <w:rPr>
          <w:rFonts w:ascii="Arial" w:hAnsi="Arial" w:cs="Arial"/>
          <w:sz w:val="22"/>
          <w:szCs w:val="22"/>
        </w:rPr>
        <w:t>letne</w:t>
      </w:r>
      <w:r w:rsidR="004017B9" w:rsidRPr="00B92233">
        <w:rPr>
          <w:rFonts w:ascii="Arial" w:hAnsi="Arial" w:cs="Arial"/>
          <w:sz w:val="22"/>
          <w:szCs w:val="22"/>
        </w:rPr>
        <w:t xml:space="preserve"> najemnine </w:t>
      </w:r>
      <w:r w:rsidR="003E2A81">
        <w:rPr>
          <w:rFonts w:ascii="Arial" w:hAnsi="Arial" w:cs="Arial"/>
          <w:sz w:val="22"/>
          <w:szCs w:val="22"/>
        </w:rPr>
        <w:t>1.4</w:t>
      </w:r>
      <w:r w:rsidR="00F91D87">
        <w:rPr>
          <w:rFonts w:ascii="Arial" w:hAnsi="Arial" w:cs="Arial"/>
          <w:sz w:val="22"/>
          <w:szCs w:val="22"/>
        </w:rPr>
        <w:t>0</w:t>
      </w:r>
      <w:r w:rsidR="003E2A81">
        <w:rPr>
          <w:rFonts w:ascii="Arial" w:hAnsi="Arial" w:cs="Arial"/>
          <w:sz w:val="22"/>
          <w:szCs w:val="22"/>
        </w:rPr>
        <w:t>0,00</w:t>
      </w:r>
      <w:r>
        <w:rPr>
          <w:rFonts w:ascii="Arial" w:hAnsi="Arial" w:cs="Arial"/>
          <w:sz w:val="22"/>
          <w:szCs w:val="22"/>
        </w:rPr>
        <w:t xml:space="preserve"> </w:t>
      </w:r>
      <w:r w:rsidR="00F91D87">
        <w:rPr>
          <w:rFonts w:ascii="Arial" w:hAnsi="Arial" w:cs="Arial"/>
          <w:sz w:val="22"/>
          <w:szCs w:val="22"/>
        </w:rPr>
        <w:t>EUR</w:t>
      </w:r>
      <w:r>
        <w:rPr>
          <w:rFonts w:ascii="Arial" w:hAnsi="Arial" w:cs="Arial"/>
          <w:sz w:val="22"/>
          <w:szCs w:val="22"/>
        </w:rPr>
        <w:t xml:space="preserve">, </w:t>
      </w:r>
      <w:r w:rsidR="004017B9" w:rsidRPr="00B92233">
        <w:rPr>
          <w:rFonts w:ascii="Arial" w:hAnsi="Arial" w:cs="Arial"/>
          <w:sz w:val="22"/>
          <w:szCs w:val="22"/>
        </w:rPr>
        <w:t xml:space="preserve">na podračun EZR MOV, št.: SI56 </w:t>
      </w:r>
      <w:r w:rsidR="004017B9" w:rsidRPr="00B92233">
        <w:rPr>
          <w:rFonts w:ascii="Arial" w:hAnsi="Arial" w:cs="Arial"/>
          <w:color w:val="000000"/>
          <w:sz w:val="22"/>
          <w:szCs w:val="22"/>
        </w:rPr>
        <w:t>SI56 0133 3010 0018 411</w:t>
      </w:r>
      <w:r w:rsidR="004017B9" w:rsidRPr="00B92233">
        <w:rPr>
          <w:rFonts w:ascii="Arial" w:hAnsi="Arial" w:cs="Arial"/>
          <w:sz w:val="22"/>
          <w:szCs w:val="22"/>
        </w:rPr>
        <w:t xml:space="preserve">, sklic </w:t>
      </w:r>
      <w:r w:rsidR="004017B9" w:rsidRPr="00416D7E">
        <w:rPr>
          <w:rFonts w:ascii="Arial" w:hAnsi="Arial" w:cs="Arial"/>
          <w:sz w:val="22"/>
          <w:szCs w:val="22"/>
        </w:rPr>
        <w:t xml:space="preserve">SI00 </w:t>
      </w:r>
      <w:r w:rsidR="004F1F93" w:rsidRPr="00416D7E">
        <w:rPr>
          <w:rFonts w:ascii="Arial" w:hAnsi="Arial" w:cs="Arial"/>
          <w:sz w:val="22"/>
          <w:szCs w:val="22"/>
        </w:rPr>
        <w:t>20104-436</w:t>
      </w:r>
      <w:r w:rsidR="004017B9" w:rsidRPr="00416D7E">
        <w:rPr>
          <w:rFonts w:ascii="Arial" w:hAnsi="Arial" w:cs="Arial"/>
          <w:sz w:val="22"/>
          <w:szCs w:val="22"/>
        </w:rPr>
        <w:t>.</w:t>
      </w:r>
      <w:r w:rsidR="004017B9" w:rsidRPr="00B92233">
        <w:rPr>
          <w:rFonts w:ascii="Arial" w:hAnsi="Arial" w:cs="Arial"/>
          <w:sz w:val="22"/>
          <w:szCs w:val="22"/>
        </w:rPr>
        <w:t xml:space="preserve"> </w:t>
      </w:r>
      <w:r w:rsidR="004017B9" w:rsidRPr="00B92233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Znesek varščine se v nobenem primeru ne obrestuje. Uspelemu ponudniku bo varščina obračunana pri najemnini, neuspelim pa bo vrnjena v roku 15 dni od izbire najugodnejšega ponudnika.</w:t>
      </w:r>
    </w:p>
    <w:p w14:paraId="19E094D3" w14:textId="77777777" w:rsidR="004017B9" w:rsidRPr="00B92233" w:rsidRDefault="004017B9" w:rsidP="006D5FB7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Na razpisu lahko sodelujejo ponudniki, ki imajo poravnane vse davke in prispevke. </w:t>
      </w:r>
    </w:p>
    <w:p w14:paraId="1990BA6C" w14:textId="49949F58" w:rsidR="004017B9" w:rsidRPr="00B92233" w:rsidRDefault="004017B9" w:rsidP="006D5FB7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Ponudbo lahko oddajo ponudniki, ki v zadnjih šestih mesecih niso imeli blokade TRR (pravna oseba iz druge države EU mora priložiti potrdila, ki jih izdajo institucije v njeni državi enakovredne institucijam, od katerih se zahteva potrdila za slovenske pravne osebe, </w:t>
      </w:r>
      <w:r w:rsidR="006B36FF">
        <w:rPr>
          <w:rFonts w:ascii="Arial" w:hAnsi="Arial" w:cs="Arial"/>
          <w:sz w:val="22"/>
          <w:szCs w:val="22"/>
        </w:rPr>
        <w:t>če</w:t>
      </w:r>
      <w:r w:rsidRPr="00B92233">
        <w:rPr>
          <w:rFonts w:ascii="Arial" w:hAnsi="Arial" w:cs="Arial"/>
          <w:sz w:val="22"/>
          <w:szCs w:val="22"/>
        </w:rPr>
        <w:t xml:space="preserve"> takega potrdila ne more pridobiti, pa lastno izjavo, overjeno pri notarju ali na Upravni enoti, s katero pod kazensko in materialno odgovornostjo izjavlja, da v zadnjih šestih mesecih ni imela blokade TRR).</w:t>
      </w:r>
    </w:p>
    <w:p w14:paraId="604C73A9" w14:textId="77777777" w:rsidR="004017B9" w:rsidRPr="00B92233" w:rsidRDefault="004017B9" w:rsidP="006D5FB7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lastRenderedPageBreak/>
        <w:t>Na javno zbiranje ponudb se lahko odzovejo ponudniki, ki imajo do Mestne občine Velenje poravnane vse obveznosti.</w:t>
      </w:r>
    </w:p>
    <w:p w14:paraId="6FFDFD99" w14:textId="77777777" w:rsidR="00AA5ABE" w:rsidRPr="00B92233" w:rsidRDefault="00C06FC3" w:rsidP="006D5FB7">
      <w:pPr>
        <w:numPr>
          <w:ilvl w:val="0"/>
          <w:numId w:val="3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Ponudba se bo štela za pravilno in popolno, če bo ponudnik predložil:</w:t>
      </w:r>
    </w:p>
    <w:p w14:paraId="7DF6C34D" w14:textId="5509E405" w:rsidR="00C06FC3" w:rsidRPr="00FC3B6B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 xml:space="preserve">Izpolnjen obrazec Podatki o ponudniku (Priloga </w:t>
      </w:r>
      <w:r w:rsidR="001B658A" w:rsidRPr="00FC3B6B">
        <w:rPr>
          <w:rFonts w:ascii="Arial" w:hAnsi="Arial" w:cs="Arial"/>
          <w:sz w:val="22"/>
          <w:szCs w:val="22"/>
        </w:rPr>
        <w:t xml:space="preserve">št. </w:t>
      </w:r>
      <w:r w:rsidRPr="00FC3B6B">
        <w:rPr>
          <w:rFonts w:ascii="Arial" w:hAnsi="Arial" w:cs="Arial"/>
          <w:sz w:val="22"/>
          <w:szCs w:val="22"/>
        </w:rPr>
        <w:t>1).</w:t>
      </w:r>
    </w:p>
    <w:p w14:paraId="66F7FB35" w14:textId="72765855" w:rsidR="001B658A" w:rsidRPr="00FC3B6B" w:rsidRDefault="001B658A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 xml:space="preserve">Izpolnjen obrazec Izjava o sprejemu pogojev javnega zbiranja ponudb </w:t>
      </w:r>
      <w:r w:rsidR="005E61C8" w:rsidRPr="00FC3B6B">
        <w:rPr>
          <w:rFonts w:ascii="Arial" w:hAnsi="Arial" w:cs="Arial"/>
          <w:sz w:val="22"/>
          <w:szCs w:val="22"/>
        </w:rPr>
        <w:t>(Priloga št. 2).</w:t>
      </w:r>
    </w:p>
    <w:p w14:paraId="6A7CEC84" w14:textId="1C9BB6F9" w:rsidR="005E61C8" w:rsidRPr="00FC3B6B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>Parafiran vzorec najemne pogodbe (Priloga št. 3).</w:t>
      </w:r>
    </w:p>
    <w:p w14:paraId="3FB80385" w14:textId="3E992859" w:rsidR="005E61C8" w:rsidRPr="00FC3B6B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>Izpolnjen obrazec Izjava o veljavnosti ponudbe, da ponudba velja še 90 dni od dneva odpiranja ponudb (Priloga št. 4).</w:t>
      </w:r>
    </w:p>
    <w:p w14:paraId="17162E2F" w14:textId="68D7CDAD" w:rsidR="005E61C8" w:rsidRPr="00FC3B6B" w:rsidRDefault="00ED1667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>Izpolnjen obrazec Ponudba</w:t>
      </w:r>
      <w:r w:rsidR="00CB3702" w:rsidRPr="00FC3B6B">
        <w:rPr>
          <w:rFonts w:ascii="Arial" w:hAnsi="Arial" w:cs="Arial"/>
          <w:sz w:val="22"/>
          <w:szCs w:val="22"/>
        </w:rPr>
        <w:t xml:space="preserve"> </w:t>
      </w:r>
      <w:r w:rsidR="005E61C8" w:rsidRPr="00FC3B6B">
        <w:rPr>
          <w:rFonts w:ascii="Arial" w:hAnsi="Arial" w:cs="Arial"/>
          <w:sz w:val="22"/>
          <w:szCs w:val="22"/>
        </w:rPr>
        <w:t>(Priloga št. 5).</w:t>
      </w:r>
    </w:p>
    <w:p w14:paraId="730853BC" w14:textId="31AE1EFB" w:rsidR="005E61C8" w:rsidRPr="00FC3B6B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 xml:space="preserve">Izpolnjen obrazec Izjava o resničnosti podatkov (Priloga št. </w:t>
      </w:r>
      <w:r w:rsidR="00D66F81">
        <w:rPr>
          <w:rFonts w:ascii="Arial" w:hAnsi="Arial" w:cs="Arial"/>
          <w:sz w:val="22"/>
          <w:szCs w:val="22"/>
        </w:rPr>
        <w:t>6</w:t>
      </w:r>
      <w:r w:rsidRPr="00FC3B6B">
        <w:rPr>
          <w:rFonts w:ascii="Arial" w:hAnsi="Arial" w:cs="Arial"/>
          <w:sz w:val="22"/>
          <w:szCs w:val="22"/>
        </w:rPr>
        <w:t xml:space="preserve">). </w:t>
      </w:r>
    </w:p>
    <w:p w14:paraId="3E309EA5" w14:textId="659E7241" w:rsidR="00416D7E" w:rsidRPr="00FC3B6B" w:rsidRDefault="008B1A17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 xml:space="preserve">Soglasje, da se ponudnik strinja z obdelavo osebnih podatkov (priloga št. </w:t>
      </w:r>
      <w:r w:rsidR="00D66F81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7</w:t>
      </w:r>
      <w:r w:rsidRPr="00FC3B6B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).</w:t>
      </w:r>
      <w:r w:rsidR="00416D7E" w:rsidRPr="00FC3B6B">
        <w:rPr>
          <w:rFonts w:ascii="Arial" w:hAnsi="Arial" w:cs="Arial"/>
          <w:sz w:val="22"/>
          <w:szCs w:val="22"/>
        </w:rPr>
        <w:t xml:space="preserve"> </w:t>
      </w:r>
    </w:p>
    <w:p w14:paraId="26ABEA11" w14:textId="76BCC1A0" w:rsidR="00C06FC3" w:rsidRPr="005710DC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Dokazilo, da je ponudnik registriran za opravljanje poslovne dejavnosti (izpis iz AJPES-a oziroma ustrezno dokazilo iz države članice EU</w:t>
      </w:r>
      <w:r w:rsidR="00390D52" w:rsidRPr="005710DC">
        <w:rPr>
          <w:rFonts w:ascii="Arial" w:hAnsi="Arial" w:cs="Arial"/>
          <w:sz w:val="22"/>
          <w:szCs w:val="22"/>
        </w:rPr>
        <w:t>)</w:t>
      </w:r>
      <w:r w:rsidR="005E61C8">
        <w:rPr>
          <w:rFonts w:ascii="Arial" w:hAnsi="Arial" w:cs="Arial"/>
          <w:sz w:val="22"/>
          <w:szCs w:val="22"/>
        </w:rPr>
        <w:t>.</w:t>
      </w:r>
    </w:p>
    <w:p w14:paraId="2C3F4AA5" w14:textId="31DD2E24" w:rsidR="00AA5ABE" w:rsidRPr="005710DC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Potrdilo o plačanih davkih.</w:t>
      </w:r>
    </w:p>
    <w:p w14:paraId="4241E79E" w14:textId="29194DBD" w:rsidR="00C06FC3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Potrdilo o plačilu varščine. </w:t>
      </w:r>
    </w:p>
    <w:p w14:paraId="755F81F8" w14:textId="6964A5C8" w:rsidR="00390D52" w:rsidRDefault="00390D52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</w:t>
      </w:r>
      <w:r w:rsidR="00C06FC3" w:rsidRPr="005710DC">
        <w:rPr>
          <w:rFonts w:ascii="Arial" w:hAnsi="Arial" w:cs="Arial"/>
          <w:sz w:val="22"/>
          <w:szCs w:val="22"/>
        </w:rPr>
        <w:t xml:space="preserve">ooblastilo v primeru, da </w:t>
      </w:r>
      <w:r w:rsidR="00F16FB0">
        <w:rPr>
          <w:rFonts w:ascii="Arial" w:hAnsi="Arial" w:cs="Arial"/>
          <w:sz w:val="22"/>
          <w:szCs w:val="22"/>
        </w:rPr>
        <w:t>se ponudba poda po pooblaščencu.</w:t>
      </w:r>
    </w:p>
    <w:p w14:paraId="5538DB52" w14:textId="3D5DD206" w:rsidR="004262D9" w:rsidRDefault="004262D9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Dokazilo, da prijavitelj v zadnjih šestih mesecih ni imel blokade TRR (izpisek banke ali bonitetno oceno, iz katere je razviden podatek o neblokadi TRR).</w:t>
      </w:r>
    </w:p>
    <w:p w14:paraId="576224CE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</w:p>
    <w:p w14:paraId="6B2AE972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Potrdila in dokazila ne smejo biti starejša od 30 dni pred dnevom, ko je ponudnik oddal ponudbo. </w:t>
      </w:r>
    </w:p>
    <w:p w14:paraId="684AA8DB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</w:p>
    <w:p w14:paraId="133CCFE0" w14:textId="77777777" w:rsidR="00390D52" w:rsidRPr="00B92233" w:rsidRDefault="00390D52" w:rsidP="00B922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after="0"/>
        <w:ind w:left="284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B92233">
        <w:rPr>
          <w:rFonts w:ascii="Arial" w:hAnsi="Arial" w:cs="Arial"/>
        </w:rPr>
        <w:t>Pri javnem zbiranju ponudb ne morejo sodelovati cenilci in člani komisije ter z njimi povezane osebe v smislu sedmega odstavka 51. člena ZSPDSLS-1. Za povezano osebo se štejejo:</w:t>
      </w:r>
    </w:p>
    <w:p w14:paraId="1EFF7096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488EE469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odnosu skrbništva ali posvojenca oziroma posvojitelja,</w:t>
      </w:r>
    </w:p>
    <w:p w14:paraId="2CDD79A5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pravna oseba, v kapitalu katere ima član komisije ali cenilec delež večji od 50 odstotkov in</w:t>
      </w:r>
    </w:p>
    <w:p w14:paraId="47907F31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druge osebe, s katerimi je glede na znane okoliščine ali na kakršnemkoli pravnem temelju povezan član komisije ali cenilec, tako da zaradi te povezave obstaja dvom o njegovi nepristranskosti pri opravljanju funkcije člana komisije ali cenilca). </w:t>
      </w:r>
    </w:p>
    <w:p w14:paraId="0D6C42E3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</w:p>
    <w:p w14:paraId="0D4EA7E7" w14:textId="77777777" w:rsidR="00B50173" w:rsidRPr="001E7384" w:rsidRDefault="00B50173" w:rsidP="006D5FB7">
      <w:pPr>
        <w:pStyle w:val="Odstavekseznama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1E7384">
        <w:rPr>
          <w:rFonts w:ascii="Arial" w:hAnsi="Arial" w:cs="Arial"/>
          <w:b/>
          <w:sz w:val="22"/>
          <w:szCs w:val="22"/>
        </w:rPr>
        <w:t>Merila za ocenjevanje ponudb</w:t>
      </w:r>
    </w:p>
    <w:p w14:paraId="1D8C0D8E" w14:textId="77777777" w:rsidR="00B50173" w:rsidRPr="001E7384" w:rsidRDefault="00B50173" w:rsidP="00B92233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87CA8D9" w14:textId="3F8B3F20" w:rsidR="007D3777" w:rsidRDefault="00E82573" w:rsidP="00E82573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 najugodnejši ponudnik bo izbran tisti, ki bo ponudil najvišjo letno najemnino za predmet najema, ki ne sme biti nižja od </w:t>
      </w:r>
      <w:r w:rsidR="008D6634">
        <w:rPr>
          <w:rFonts w:ascii="Arial" w:hAnsi="Arial" w:cs="Arial"/>
        </w:rPr>
        <w:t xml:space="preserve">izhodiščne letne </w:t>
      </w:r>
      <w:r>
        <w:rPr>
          <w:rFonts w:ascii="Arial" w:hAnsi="Arial" w:cs="Arial"/>
        </w:rPr>
        <w:t xml:space="preserve">najemnine za </w:t>
      </w:r>
      <w:r w:rsidR="008D6634">
        <w:rPr>
          <w:rFonts w:ascii="Arial" w:hAnsi="Arial" w:cs="Arial"/>
        </w:rPr>
        <w:t>predmet najema</w:t>
      </w:r>
      <w:r>
        <w:rPr>
          <w:rFonts w:ascii="Arial" w:hAnsi="Arial" w:cs="Arial"/>
        </w:rPr>
        <w:t>.</w:t>
      </w:r>
    </w:p>
    <w:p w14:paraId="4A463C8D" w14:textId="77777777" w:rsidR="00E82573" w:rsidRDefault="00E82573" w:rsidP="00E82573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71961CEC" w14:textId="7CD36AC4" w:rsidR="00E82573" w:rsidRDefault="00E82573" w:rsidP="00E82573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primeru, da bo podanih več </w:t>
      </w:r>
      <w:r w:rsidR="00F91D87">
        <w:rPr>
          <w:rFonts w:ascii="Arial" w:hAnsi="Arial" w:cs="Arial"/>
        </w:rPr>
        <w:t xml:space="preserve">najugodnejših </w:t>
      </w:r>
      <w:r>
        <w:rPr>
          <w:rFonts w:ascii="Arial" w:hAnsi="Arial" w:cs="Arial"/>
        </w:rPr>
        <w:t>ponudb, bo komisija opravila s temi ponudniki dodatna pogajanja</w:t>
      </w:r>
      <w:r w:rsidR="00D47A2B">
        <w:rPr>
          <w:rFonts w:ascii="Arial" w:hAnsi="Arial" w:cs="Arial"/>
        </w:rPr>
        <w:t>.</w:t>
      </w:r>
    </w:p>
    <w:p w14:paraId="73E92172" w14:textId="77777777" w:rsidR="00E82573" w:rsidRDefault="00E82573" w:rsidP="00E82573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504CB016" w14:textId="77777777" w:rsidR="005311C4" w:rsidRPr="00E82573" w:rsidRDefault="005311C4" w:rsidP="00E82573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DD910E3" w14:textId="77777777" w:rsidR="00F04638" w:rsidRDefault="00B92233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lastRenderedPageBreak/>
        <w:t>Podpis pogodbe</w:t>
      </w:r>
    </w:p>
    <w:p w14:paraId="1B69AE02" w14:textId="77777777" w:rsidR="00B92233" w:rsidRPr="00B92233" w:rsidRDefault="00B92233" w:rsidP="00B92233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0453886" w14:textId="340D61F1" w:rsidR="00F04638" w:rsidRPr="00B92233" w:rsidRDefault="00F04638" w:rsidP="00B92233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Najemna pogodba mora biti sklenjena najpozneje v 15 dneh po opravljeni izbiri najugodnejšega ponudnika. Izbranemu ponudniku se najkasneje v roku 5 dni po izbiri pošlje najemna pogodba v podpis. Izbrani ponudnik mora najkasneje v roku 10 dni po prejemu pogodbe le-to podpisati in jo vrniti najemodajalcu.</w:t>
      </w:r>
    </w:p>
    <w:p w14:paraId="3A96568E" w14:textId="77777777" w:rsidR="00B92233" w:rsidRDefault="00B92233" w:rsidP="00B92233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</w:p>
    <w:p w14:paraId="34835250" w14:textId="77777777" w:rsidR="00F04638" w:rsidRPr="00B92233" w:rsidRDefault="00F04638" w:rsidP="00B92233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Najugodnejši ponudnik bo pred sklenitvijo najemne pogodbe podpisal pisno izjavo, da ni povezana oseba po sedmem odstavku 51. člena ZSPDSLS-1.</w:t>
      </w:r>
    </w:p>
    <w:p w14:paraId="00407C2A" w14:textId="76686139" w:rsidR="00B92233" w:rsidRPr="00B92233" w:rsidRDefault="00B92233" w:rsidP="005710DC">
      <w:pPr>
        <w:shd w:val="clear" w:color="auto" w:fill="FFFFFF"/>
        <w:autoSpaceDE w:val="0"/>
        <w:autoSpaceDN w:val="0"/>
        <w:adjustRightInd w:val="0"/>
        <w:spacing w:after="0"/>
        <w:ind w:right="-2"/>
        <w:jc w:val="both"/>
        <w:rPr>
          <w:rFonts w:ascii="Arial" w:eastAsia="Times New Roman" w:hAnsi="Arial" w:cs="Arial"/>
          <w:b/>
          <w:bCs/>
          <w:lang w:eastAsia="sl-SI"/>
        </w:rPr>
      </w:pPr>
    </w:p>
    <w:p w14:paraId="44E80441" w14:textId="77777777" w:rsidR="00F04638" w:rsidRDefault="00B92233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Ustavitev postopka</w:t>
      </w:r>
    </w:p>
    <w:p w14:paraId="13F7FB29" w14:textId="77777777" w:rsidR="00B92233" w:rsidRPr="00B92233" w:rsidRDefault="00B92233" w:rsidP="00B92233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4E9AEF8" w14:textId="7F9C529F" w:rsidR="00F04638" w:rsidRDefault="00F04638" w:rsidP="00584CE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  <w:r w:rsidRPr="00B92233">
        <w:rPr>
          <w:rFonts w:ascii="Arial" w:eastAsia="Times New Roman" w:hAnsi="Arial" w:cs="Arial"/>
          <w:lang w:eastAsia="sl-SI"/>
        </w:rPr>
        <w:t>Pristojna komisija lahko postopek javnega zbiranja ponudb za oddajo v najem ustavi vse do sklenitve pravnega posla, pri čemer se ponudnikom povrne plačana varščina.</w:t>
      </w:r>
    </w:p>
    <w:p w14:paraId="2B1A8D42" w14:textId="77777777" w:rsidR="008F102B" w:rsidRPr="00584CE0" w:rsidRDefault="008F102B" w:rsidP="00584CE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</w:p>
    <w:p w14:paraId="53EA26D3" w14:textId="2C0A5BED" w:rsidR="00F04638" w:rsidRDefault="006D5839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Postopek zbiranja ponudb in izbire najugodnejšega ponudnika</w:t>
      </w:r>
    </w:p>
    <w:p w14:paraId="58E05879" w14:textId="77777777" w:rsidR="00AC1DBF" w:rsidRPr="00B92233" w:rsidRDefault="00AC1DBF" w:rsidP="00AC1DBF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26736C90" w14:textId="77777777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Javno zbiranje ponudb se izvaja v skladu z ZSPDSLS-1 in Uredbo.</w:t>
      </w:r>
    </w:p>
    <w:p w14:paraId="20D224CD" w14:textId="419D369D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</w:p>
    <w:p w14:paraId="47450BB0" w14:textId="3F885E54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 izbiri najugodnejšega ponudnika bodo upoštevane le ponudbe, ki bodo izpolnjevale vse razpisne pogoje.</w:t>
      </w:r>
    </w:p>
    <w:p w14:paraId="7EC2D468" w14:textId="77777777" w:rsidR="006D5839" w:rsidRDefault="006D5839" w:rsidP="00D566B1">
      <w:pPr>
        <w:spacing w:after="0"/>
        <w:jc w:val="both"/>
        <w:rPr>
          <w:rFonts w:ascii="Arial" w:hAnsi="Arial" w:cs="Arial"/>
        </w:rPr>
      </w:pPr>
    </w:p>
    <w:p w14:paraId="23475CA1" w14:textId="12C2FF28" w:rsidR="00B93F55" w:rsidRDefault="006D5839" w:rsidP="00AC1D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Ponudba bo štela za </w:t>
      </w:r>
      <w:r w:rsidRPr="0055527D">
        <w:rPr>
          <w:rFonts w:ascii="Arial" w:hAnsi="Arial" w:cs="Arial"/>
        </w:rPr>
        <w:t xml:space="preserve">pravočasno, </w:t>
      </w:r>
      <w:r w:rsidRPr="005311C4">
        <w:rPr>
          <w:rFonts w:ascii="Arial" w:hAnsi="Arial" w:cs="Arial"/>
        </w:rPr>
        <w:t xml:space="preserve">če bo prispela </w:t>
      </w:r>
      <w:r w:rsidRPr="005311C4">
        <w:rPr>
          <w:rFonts w:ascii="Arial" w:hAnsi="Arial" w:cs="Arial"/>
          <w:b/>
        </w:rPr>
        <w:t xml:space="preserve">do </w:t>
      </w:r>
      <w:r w:rsidR="00530F1B" w:rsidRPr="00D50832">
        <w:rPr>
          <w:rFonts w:ascii="Arial" w:hAnsi="Arial" w:cs="Arial"/>
          <w:b/>
        </w:rPr>
        <w:t>22</w:t>
      </w:r>
      <w:r w:rsidR="00D66F81" w:rsidRPr="005311C4">
        <w:rPr>
          <w:rFonts w:ascii="Arial" w:hAnsi="Arial" w:cs="Arial"/>
          <w:b/>
        </w:rPr>
        <w:t xml:space="preserve">. </w:t>
      </w:r>
      <w:r w:rsidR="005311C4" w:rsidRPr="005311C4">
        <w:rPr>
          <w:rFonts w:ascii="Arial" w:hAnsi="Arial" w:cs="Arial"/>
          <w:b/>
        </w:rPr>
        <w:t>4</w:t>
      </w:r>
      <w:r w:rsidR="00960479" w:rsidRPr="005311C4">
        <w:rPr>
          <w:rFonts w:ascii="Arial" w:hAnsi="Arial" w:cs="Arial"/>
          <w:b/>
        </w:rPr>
        <w:t>. 2024</w:t>
      </w:r>
      <w:r w:rsidRPr="005311C4">
        <w:rPr>
          <w:rFonts w:ascii="Arial" w:hAnsi="Arial" w:cs="Arial"/>
        </w:rPr>
        <w:t xml:space="preserve"> </w:t>
      </w:r>
      <w:r w:rsidR="002B67EE" w:rsidRPr="005311C4">
        <w:rPr>
          <w:rFonts w:ascii="Arial" w:hAnsi="Arial" w:cs="Arial"/>
          <w:b/>
          <w:bCs/>
        </w:rPr>
        <w:t>do 10</w:t>
      </w:r>
      <w:r w:rsidR="00D66F81" w:rsidRPr="005311C4">
        <w:rPr>
          <w:rFonts w:ascii="Arial" w:hAnsi="Arial" w:cs="Arial"/>
          <w:b/>
          <w:bCs/>
        </w:rPr>
        <w:t>. ure</w:t>
      </w:r>
      <w:r w:rsidR="002B67EE" w:rsidRPr="005311C4">
        <w:rPr>
          <w:rFonts w:ascii="Arial" w:hAnsi="Arial" w:cs="Arial"/>
        </w:rPr>
        <w:t xml:space="preserve"> </w:t>
      </w:r>
      <w:r w:rsidRPr="005311C4">
        <w:rPr>
          <w:rFonts w:ascii="Arial" w:hAnsi="Arial" w:cs="Arial"/>
        </w:rPr>
        <w:t>na</w:t>
      </w:r>
      <w:r w:rsidRPr="0055527D">
        <w:rPr>
          <w:rFonts w:ascii="Arial" w:hAnsi="Arial" w:cs="Arial"/>
        </w:rPr>
        <w:t xml:space="preserve"> naslov</w:t>
      </w:r>
      <w:r>
        <w:rPr>
          <w:rFonts w:ascii="Arial" w:hAnsi="Arial" w:cs="Arial"/>
        </w:rPr>
        <w:t>: Mestna občina Velenje, Titov trg 1, 3320 Velenje, z oznako »NE ODPIRAJ – JAVNO ZB</w:t>
      </w:r>
      <w:r w:rsidR="00B63F11">
        <w:rPr>
          <w:rFonts w:ascii="Arial" w:hAnsi="Arial" w:cs="Arial"/>
        </w:rPr>
        <w:t xml:space="preserve">IRANJE PONUDB, </w:t>
      </w:r>
      <w:r w:rsidR="00D66F81">
        <w:rPr>
          <w:rFonts w:ascii="Arial" w:hAnsi="Arial" w:cs="Arial"/>
        </w:rPr>
        <w:t>car sharing</w:t>
      </w:r>
      <w:r>
        <w:rPr>
          <w:rFonts w:ascii="Arial" w:hAnsi="Arial" w:cs="Arial"/>
        </w:rPr>
        <w:t>«.</w:t>
      </w:r>
      <w:r w:rsidR="00B93F55">
        <w:rPr>
          <w:rFonts w:ascii="Arial" w:hAnsi="Arial" w:cs="Arial"/>
        </w:rPr>
        <w:t xml:space="preserve"> Na zadnji strani kuverte mora biti naveden naziv in naslov ponudnika. Ponudbe lahko ponudniki oddajo v sprejemni pisarni Mestne občine Velenje ali jih pošljejo priporočeno na zgoraj navedeni naslov. </w:t>
      </w:r>
    </w:p>
    <w:p w14:paraId="59918630" w14:textId="77777777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</w:p>
    <w:p w14:paraId="5E064779" w14:textId="2A002E54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Nepopolne </w:t>
      </w:r>
      <w:r w:rsidR="00137E83">
        <w:rPr>
          <w:rFonts w:ascii="Arial" w:hAnsi="Arial" w:cs="Arial"/>
        </w:rPr>
        <w:t xml:space="preserve">in prepozne </w:t>
      </w:r>
      <w:r>
        <w:rPr>
          <w:rFonts w:ascii="Arial" w:hAnsi="Arial" w:cs="Arial"/>
        </w:rPr>
        <w:t>ponudbe ne bodo upoštevane.</w:t>
      </w:r>
    </w:p>
    <w:p w14:paraId="093B2946" w14:textId="349B5BF8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</w:p>
    <w:p w14:paraId="472401D9" w14:textId="3BAECFE0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  <w:r w:rsidRPr="00BC2C32">
        <w:rPr>
          <w:rFonts w:ascii="Arial" w:hAnsi="Arial" w:cs="Arial"/>
        </w:rPr>
        <w:t>Odpiran</w:t>
      </w:r>
      <w:r w:rsidR="008318B8" w:rsidRPr="00BC2C32">
        <w:rPr>
          <w:rFonts w:ascii="Arial" w:hAnsi="Arial" w:cs="Arial"/>
        </w:rPr>
        <w:t>je ponudb bo komisija opravila</w:t>
      </w:r>
      <w:r w:rsidRPr="00BC2C32">
        <w:rPr>
          <w:rFonts w:ascii="Arial" w:hAnsi="Arial" w:cs="Arial"/>
        </w:rPr>
        <w:t xml:space="preserve"> v sejni sobi št. </w:t>
      </w:r>
      <w:r w:rsidR="0055527D" w:rsidRPr="00BC2C32">
        <w:rPr>
          <w:rFonts w:ascii="Arial" w:hAnsi="Arial" w:cs="Arial"/>
        </w:rPr>
        <w:t>5</w:t>
      </w:r>
      <w:r w:rsidRPr="00BC2C32">
        <w:rPr>
          <w:rFonts w:ascii="Arial" w:hAnsi="Arial" w:cs="Arial"/>
        </w:rPr>
        <w:t>05,</w:t>
      </w:r>
      <w:r w:rsidR="00CD77D5" w:rsidRPr="00BC2C32">
        <w:rPr>
          <w:rFonts w:ascii="Arial" w:hAnsi="Arial" w:cs="Arial"/>
        </w:rPr>
        <w:t xml:space="preserve"> na naslovu Titov trg 1, Velenje</w:t>
      </w:r>
      <w:r w:rsidR="00CD77D5" w:rsidRPr="00D50832">
        <w:rPr>
          <w:rFonts w:ascii="Arial" w:hAnsi="Arial" w:cs="Arial"/>
        </w:rPr>
        <w:t>,</w:t>
      </w:r>
      <w:r w:rsidRPr="00D50832">
        <w:rPr>
          <w:rFonts w:ascii="Arial" w:hAnsi="Arial" w:cs="Arial"/>
        </w:rPr>
        <w:t xml:space="preserve"> </w:t>
      </w:r>
      <w:r w:rsidR="00530F1B" w:rsidRPr="00D50832">
        <w:rPr>
          <w:rFonts w:ascii="Arial" w:hAnsi="Arial" w:cs="Arial"/>
        </w:rPr>
        <w:t>22</w:t>
      </w:r>
      <w:r w:rsidR="005311C4" w:rsidRPr="00D50832">
        <w:rPr>
          <w:rFonts w:ascii="Arial" w:hAnsi="Arial" w:cs="Arial"/>
        </w:rPr>
        <w:t>.</w:t>
      </w:r>
      <w:r w:rsidR="005311C4">
        <w:rPr>
          <w:rFonts w:ascii="Arial" w:hAnsi="Arial" w:cs="Arial"/>
        </w:rPr>
        <w:t xml:space="preserve"> 4. 2024</w:t>
      </w:r>
      <w:r w:rsidR="008318B8" w:rsidRPr="00BC2C32">
        <w:rPr>
          <w:rFonts w:ascii="Arial" w:hAnsi="Arial" w:cs="Arial"/>
        </w:rPr>
        <w:t xml:space="preserve"> ob </w:t>
      </w:r>
      <w:r w:rsidR="00D66F81">
        <w:rPr>
          <w:rFonts w:ascii="Arial" w:hAnsi="Arial" w:cs="Arial"/>
        </w:rPr>
        <w:t>14. uri</w:t>
      </w:r>
      <w:r w:rsidR="008318B8" w:rsidRPr="00BC2C3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 odpiranju ponudb lahko pristopi vsak ponudnik oz. njegov pooblaščenec, ki je pravočasno oddal ponudbo. Predstavniki ponudnikov se morajo v primeru prisotnosti pri odpiranju ponudb izkazati z osebnim dokumentom in pooblastilom ponudnika.</w:t>
      </w:r>
    </w:p>
    <w:p w14:paraId="4E23BCA8" w14:textId="2448D00D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</w:p>
    <w:p w14:paraId="0C5E6679" w14:textId="3CB1F52A" w:rsidR="00B63F11" w:rsidRDefault="009737D0" w:rsidP="00D66F81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Ponudniku, ki ni bil izbran, bo varščina brez obresti vrnjena v 15. dneh po izboru.</w:t>
      </w:r>
    </w:p>
    <w:p w14:paraId="1A20C128" w14:textId="77777777" w:rsidR="00D66F81" w:rsidRDefault="00D66F81" w:rsidP="00D66F81">
      <w:pPr>
        <w:spacing w:after="0"/>
        <w:ind w:left="284"/>
        <w:jc w:val="both"/>
        <w:rPr>
          <w:rFonts w:ascii="Arial" w:hAnsi="Arial" w:cs="Arial"/>
        </w:rPr>
      </w:pPr>
    </w:p>
    <w:p w14:paraId="3DE1BEAE" w14:textId="77777777" w:rsidR="00FD55AF" w:rsidRDefault="00FD55AF" w:rsidP="00D66F81">
      <w:pPr>
        <w:spacing w:after="0"/>
        <w:ind w:left="284"/>
        <w:jc w:val="both"/>
        <w:rPr>
          <w:rFonts w:ascii="Arial" w:hAnsi="Arial" w:cs="Arial"/>
        </w:rPr>
      </w:pPr>
    </w:p>
    <w:p w14:paraId="3DD72E92" w14:textId="77777777" w:rsidR="00FD55AF" w:rsidRDefault="00FD55AF" w:rsidP="00D66F81">
      <w:pPr>
        <w:spacing w:after="0"/>
        <w:ind w:left="284"/>
        <w:jc w:val="both"/>
        <w:rPr>
          <w:rFonts w:ascii="Arial" w:hAnsi="Arial" w:cs="Arial"/>
        </w:rPr>
      </w:pPr>
    </w:p>
    <w:p w14:paraId="5C81EBB3" w14:textId="77777777" w:rsidR="00FD55AF" w:rsidRDefault="00FD55AF" w:rsidP="00D66F81">
      <w:pPr>
        <w:spacing w:after="0"/>
        <w:ind w:left="284"/>
        <w:jc w:val="both"/>
        <w:rPr>
          <w:rFonts w:ascii="Arial" w:hAnsi="Arial" w:cs="Arial"/>
        </w:rPr>
      </w:pPr>
    </w:p>
    <w:p w14:paraId="4115847E" w14:textId="77777777" w:rsidR="00FD55AF" w:rsidRDefault="00FD55AF" w:rsidP="00D66F81">
      <w:pPr>
        <w:spacing w:after="0"/>
        <w:ind w:left="284"/>
        <w:jc w:val="both"/>
        <w:rPr>
          <w:rFonts w:ascii="Arial" w:hAnsi="Arial" w:cs="Arial"/>
        </w:rPr>
      </w:pPr>
    </w:p>
    <w:p w14:paraId="21DD41B2" w14:textId="77777777" w:rsidR="00FD55AF" w:rsidRDefault="00FD55AF" w:rsidP="00D66F81">
      <w:pPr>
        <w:spacing w:after="0"/>
        <w:ind w:left="284"/>
        <w:jc w:val="both"/>
        <w:rPr>
          <w:rFonts w:ascii="Arial" w:hAnsi="Arial" w:cs="Arial"/>
        </w:rPr>
      </w:pPr>
    </w:p>
    <w:p w14:paraId="40C50F32" w14:textId="77777777" w:rsidR="00FD55AF" w:rsidRDefault="00FD55AF" w:rsidP="00D66F81">
      <w:pPr>
        <w:spacing w:after="0"/>
        <w:ind w:left="284"/>
        <w:jc w:val="both"/>
        <w:rPr>
          <w:rFonts w:ascii="Arial" w:hAnsi="Arial" w:cs="Arial"/>
        </w:rPr>
      </w:pPr>
    </w:p>
    <w:p w14:paraId="7FAB6741" w14:textId="77777777" w:rsidR="00FD55AF" w:rsidRDefault="00FD55AF" w:rsidP="00D66F81">
      <w:pPr>
        <w:spacing w:after="0"/>
        <w:ind w:left="284"/>
        <w:jc w:val="both"/>
        <w:rPr>
          <w:rFonts w:ascii="Arial" w:hAnsi="Arial" w:cs="Arial"/>
        </w:rPr>
      </w:pPr>
    </w:p>
    <w:p w14:paraId="736F336E" w14:textId="77777777" w:rsidR="00FD55AF" w:rsidRDefault="00FD55AF" w:rsidP="00D66F81">
      <w:pPr>
        <w:spacing w:after="0"/>
        <w:ind w:left="284"/>
        <w:jc w:val="both"/>
        <w:rPr>
          <w:rFonts w:ascii="Arial" w:hAnsi="Arial" w:cs="Arial"/>
        </w:rPr>
      </w:pPr>
    </w:p>
    <w:p w14:paraId="1AF3CD5B" w14:textId="77777777" w:rsidR="00FD55AF" w:rsidRPr="00D66F81" w:rsidRDefault="00FD55AF" w:rsidP="00D66F81">
      <w:pPr>
        <w:spacing w:after="0"/>
        <w:ind w:left="284"/>
        <w:jc w:val="both"/>
        <w:rPr>
          <w:rFonts w:ascii="Arial" w:hAnsi="Arial" w:cs="Arial"/>
        </w:rPr>
      </w:pPr>
    </w:p>
    <w:p w14:paraId="4E9101C0" w14:textId="4E722767" w:rsidR="00B50173" w:rsidRPr="00B92233" w:rsidRDefault="00B50173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lastRenderedPageBreak/>
        <w:t>Informacije</w:t>
      </w:r>
    </w:p>
    <w:p w14:paraId="2BFD049C" w14:textId="77777777" w:rsidR="00B50173" w:rsidRPr="00B92233" w:rsidRDefault="00B50173" w:rsidP="00B92233">
      <w:pPr>
        <w:pStyle w:val="Odstavekseznama"/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A690B1" w14:textId="6198C1EC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Vsa pojasnila v zvezi z najemom in ogledom predmeta najema v času objave javnega zbiranja ponudb  lahko zainteresirani ponudniki dobijo na</w:t>
      </w:r>
      <w:r w:rsidRPr="00B92233">
        <w:rPr>
          <w:rFonts w:ascii="Arial" w:hAnsi="Arial" w:cs="Arial"/>
          <w:b/>
          <w:color w:val="000000"/>
        </w:rPr>
        <w:t xml:space="preserve"> </w:t>
      </w:r>
      <w:r w:rsidRPr="00B92233">
        <w:rPr>
          <w:rFonts w:ascii="Arial" w:hAnsi="Arial" w:cs="Arial"/>
          <w:color w:val="000000"/>
        </w:rPr>
        <w:t xml:space="preserve">tel. št. 041 563 321 - Uroš Burič, Urad za premoženje in investicije, od ponedeljka do petka med </w:t>
      </w:r>
      <w:smartTag w:uri="urn:schemas-microsoft-com:office:smarttags" w:element="metricconverter">
        <w:smartTagPr>
          <w:attr w:name="ProductID" w:val="8. in"/>
        </w:smartTagPr>
        <w:r w:rsidRPr="00B92233">
          <w:rPr>
            <w:rFonts w:ascii="Arial" w:hAnsi="Arial" w:cs="Arial"/>
            <w:color w:val="000000"/>
          </w:rPr>
          <w:t>8. in</w:t>
        </w:r>
      </w:smartTag>
      <w:r w:rsidRPr="00B92233">
        <w:rPr>
          <w:rFonts w:ascii="Arial" w:hAnsi="Arial" w:cs="Arial"/>
          <w:color w:val="000000"/>
        </w:rPr>
        <w:t xml:space="preserve"> 1</w:t>
      </w:r>
      <w:r w:rsidR="00B92233" w:rsidRPr="00B92233">
        <w:rPr>
          <w:rFonts w:ascii="Arial" w:hAnsi="Arial" w:cs="Arial"/>
          <w:color w:val="000000"/>
        </w:rPr>
        <w:t>2</w:t>
      </w:r>
      <w:r w:rsidRPr="00B92233">
        <w:rPr>
          <w:rFonts w:ascii="Arial" w:hAnsi="Arial" w:cs="Arial"/>
          <w:color w:val="000000"/>
        </w:rPr>
        <w:t>. uro.</w:t>
      </w:r>
    </w:p>
    <w:p w14:paraId="25099CBC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</w:p>
    <w:p w14:paraId="7CCEA83E" w14:textId="21B43C7E" w:rsidR="00B50173" w:rsidRPr="00B92233" w:rsidRDefault="00B9223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Besedilo razpisa</w:t>
      </w:r>
      <w:r w:rsidRPr="004E3D93">
        <w:rPr>
          <w:rFonts w:ascii="Arial" w:hAnsi="Arial" w:cs="Arial"/>
          <w:color w:val="000000"/>
        </w:rPr>
        <w:t xml:space="preserve">, </w:t>
      </w:r>
      <w:r w:rsidR="00BB7E1F" w:rsidRPr="004E3D93">
        <w:rPr>
          <w:rFonts w:ascii="Arial" w:hAnsi="Arial" w:cs="Arial"/>
          <w:color w:val="000000"/>
        </w:rPr>
        <w:t>o</w:t>
      </w:r>
      <w:r w:rsidR="00B50173" w:rsidRPr="004E3D93">
        <w:rPr>
          <w:rFonts w:ascii="Arial" w:hAnsi="Arial" w:cs="Arial"/>
          <w:color w:val="000000"/>
        </w:rPr>
        <w:t>brazci</w:t>
      </w:r>
      <w:r w:rsidR="00B50173" w:rsidRPr="00B92233">
        <w:rPr>
          <w:rFonts w:ascii="Arial" w:hAnsi="Arial" w:cs="Arial"/>
          <w:color w:val="000000"/>
        </w:rPr>
        <w:t xml:space="preserve"> za pripravo ponudbe ter vzorec najemne pogodbe so objavljeni na spletni strani Mestne občine Velenje</w:t>
      </w:r>
      <w:r w:rsidR="00BC2C32">
        <w:rPr>
          <w:rFonts w:ascii="Arial" w:hAnsi="Arial" w:cs="Arial"/>
          <w:color w:val="000000"/>
        </w:rPr>
        <w:t xml:space="preserve"> (velenje.si, za občane, javne objave in razpisi).</w:t>
      </w:r>
    </w:p>
    <w:p w14:paraId="3E3D9959" w14:textId="727880D4" w:rsidR="00B50173" w:rsidRDefault="00B50173" w:rsidP="008F102B">
      <w:pPr>
        <w:spacing w:after="0"/>
        <w:jc w:val="both"/>
        <w:rPr>
          <w:rFonts w:ascii="Arial" w:hAnsi="Arial" w:cs="Arial"/>
        </w:rPr>
      </w:pPr>
    </w:p>
    <w:p w14:paraId="13F327B3" w14:textId="77777777" w:rsidR="00717007" w:rsidRPr="00B92233" w:rsidRDefault="00717007" w:rsidP="008F102B">
      <w:pPr>
        <w:spacing w:after="0"/>
        <w:jc w:val="both"/>
        <w:rPr>
          <w:rFonts w:ascii="Arial" w:hAnsi="Arial" w:cs="Arial"/>
        </w:rPr>
      </w:pPr>
    </w:p>
    <w:p w14:paraId="5C30B429" w14:textId="1A0EDCFB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Številka</w:t>
      </w:r>
      <w:r w:rsidRPr="00990B6D">
        <w:rPr>
          <w:rFonts w:ascii="Arial" w:hAnsi="Arial" w:cs="Arial"/>
        </w:rPr>
        <w:t xml:space="preserve">: </w:t>
      </w:r>
      <w:r w:rsidR="00990B6D">
        <w:rPr>
          <w:rFonts w:ascii="Arial" w:hAnsi="Arial" w:cs="Arial"/>
        </w:rPr>
        <w:t>3523-0002/2024</w:t>
      </w:r>
    </w:p>
    <w:p w14:paraId="63C4576E" w14:textId="3646CC8C" w:rsidR="00B50173" w:rsidRPr="008F102B" w:rsidRDefault="00B50173" w:rsidP="008F102B">
      <w:pPr>
        <w:spacing w:after="0"/>
        <w:ind w:left="284"/>
        <w:jc w:val="both"/>
        <w:rPr>
          <w:rFonts w:ascii="Arial" w:hAnsi="Arial" w:cs="Arial"/>
        </w:rPr>
      </w:pPr>
      <w:r w:rsidRPr="005311C4">
        <w:rPr>
          <w:rFonts w:ascii="Arial" w:hAnsi="Arial" w:cs="Arial"/>
        </w:rPr>
        <w:t xml:space="preserve">Datum: </w:t>
      </w:r>
      <w:r w:rsidR="00075E9A">
        <w:rPr>
          <w:rFonts w:ascii="Arial" w:hAnsi="Arial" w:cs="Arial"/>
        </w:rPr>
        <w:t>29. 3</w:t>
      </w:r>
      <w:r w:rsidR="00AA05F1" w:rsidRPr="005311C4">
        <w:rPr>
          <w:rFonts w:ascii="Arial" w:hAnsi="Arial" w:cs="Arial"/>
        </w:rPr>
        <w:t>. 2024</w:t>
      </w:r>
    </w:p>
    <w:p w14:paraId="7E5B02DB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                    </w:t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  <w:t>Mestna občina Velenje</w:t>
      </w:r>
    </w:p>
    <w:p w14:paraId="04897AFB" w14:textId="77777777" w:rsidR="00B50173" w:rsidRPr="00B92233" w:rsidRDefault="00B50173" w:rsidP="00AC1DBF">
      <w:pPr>
        <w:spacing w:after="0"/>
        <w:ind w:left="6372" w:firstLine="708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Peter Dermol,</w:t>
      </w:r>
      <w:r w:rsidRPr="00B92233">
        <w:rPr>
          <w:rFonts w:ascii="Arial" w:hAnsi="Arial" w:cs="Arial"/>
          <w:b/>
        </w:rPr>
        <w:t xml:space="preserve"> </w:t>
      </w:r>
      <w:r w:rsidRPr="00B92233">
        <w:rPr>
          <w:rFonts w:ascii="Arial" w:hAnsi="Arial" w:cs="Arial"/>
        </w:rPr>
        <w:t xml:space="preserve">župan                                       </w:t>
      </w:r>
    </w:p>
    <w:p w14:paraId="4502FFF8" w14:textId="3B35DB78" w:rsidR="008B1A17" w:rsidRDefault="008B1A17" w:rsidP="008F102B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7F0676F7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7044A6F9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5A71A357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4222F8BB" w14:textId="203D47B6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69F4E256" w14:textId="77777777" w:rsidR="00717007" w:rsidRDefault="00717007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43468AE1" w14:textId="1FB371D7" w:rsidR="00B50173" w:rsidRPr="00B92233" w:rsidRDefault="00B92233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  <w:r w:rsidRPr="00B92233">
        <w:rPr>
          <w:rFonts w:cs="Arial"/>
          <w:i/>
          <w:sz w:val="22"/>
          <w:u w:val="single"/>
        </w:rPr>
        <w:t>Priloge:</w:t>
      </w:r>
    </w:p>
    <w:p w14:paraId="044ABB73" w14:textId="258C96C6" w:rsidR="00B92233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Poda</w:t>
      </w:r>
      <w:r w:rsidR="00DA0814">
        <w:rPr>
          <w:rFonts w:cs="Arial"/>
          <w:i/>
          <w:sz w:val="22"/>
          <w:u w:val="single"/>
        </w:rPr>
        <w:t>tki o ponudniku (Priloga št. 1);</w:t>
      </w:r>
    </w:p>
    <w:p w14:paraId="0E90B4F2" w14:textId="13054DA3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Izjava o </w:t>
      </w:r>
      <w:r w:rsidR="004E7EBA">
        <w:rPr>
          <w:rFonts w:cs="Arial"/>
          <w:i/>
          <w:sz w:val="22"/>
          <w:u w:val="single"/>
        </w:rPr>
        <w:t>resničnosti podatkov, sprejemanju pogojev ter o veljavnosti ponudbe</w:t>
      </w:r>
      <w:r w:rsidR="00DA0814">
        <w:rPr>
          <w:rFonts w:cs="Arial"/>
          <w:i/>
          <w:sz w:val="22"/>
          <w:u w:val="single"/>
        </w:rPr>
        <w:t xml:space="preserve"> (Priloga št. 2);</w:t>
      </w:r>
    </w:p>
    <w:p w14:paraId="542568B8" w14:textId="69B6A68B" w:rsidR="001B658A" w:rsidRPr="008B1A17" w:rsidRDefault="008318B8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Vzorec Najemne</w:t>
      </w:r>
      <w:r w:rsidR="00DA0814">
        <w:rPr>
          <w:rFonts w:cs="Arial"/>
          <w:i/>
          <w:sz w:val="22"/>
          <w:u w:val="single"/>
        </w:rPr>
        <w:t xml:space="preserve"> pogodba (Priloga št. 3);</w:t>
      </w:r>
    </w:p>
    <w:p w14:paraId="18CD8D25" w14:textId="2F9BD527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Ponudba</w:t>
      </w:r>
      <w:r w:rsidR="004E7EBA">
        <w:rPr>
          <w:rFonts w:cs="Arial"/>
          <w:i/>
          <w:sz w:val="22"/>
          <w:u w:val="single"/>
        </w:rPr>
        <w:t xml:space="preserve"> </w:t>
      </w:r>
      <w:r w:rsidRPr="008B1A17">
        <w:rPr>
          <w:rFonts w:cs="Arial"/>
          <w:i/>
          <w:sz w:val="22"/>
          <w:u w:val="single"/>
        </w:rPr>
        <w:t>(Pr</w:t>
      </w:r>
      <w:r w:rsidR="00DA0814">
        <w:rPr>
          <w:rFonts w:cs="Arial"/>
          <w:i/>
          <w:sz w:val="22"/>
          <w:u w:val="single"/>
        </w:rPr>
        <w:t xml:space="preserve">iloga št. </w:t>
      </w:r>
      <w:r w:rsidR="004E7EBA">
        <w:rPr>
          <w:rFonts w:cs="Arial"/>
          <w:i/>
          <w:sz w:val="22"/>
          <w:u w:val="single"/>
        </w:rPr>
        <w:t>4</w:t>
      </w:r>
      <w:r w:rsidR="00DA0814">
        <w:rPr>
          <w:rFonts w:cs="Arial"/>
          <w:i/>
          <w:sz w:val="22"/>
          <w:u w:val="single"/>
        </w:rPr>
        <w:t>);</w:t>
      </w:r>
    </w:p>
    <w:p w14:paraId="5F510C45" w14:textId="6BB08EFB" w:rsidR="001B658A" w:rsidRPr="008B1A17" w:rsidRDefault="00DA0814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 xml:space="preserve">Izjava </w:t>
      </w:r>
      <w:r w:rsidR="004E7EBA">
        <w:rPr>
          <w:rFonts w:cs="Arial"/>
          <w:i/>
          <w:sz w:val="22"/>
          <w:u w:val="single"/>
        </w:rPr>
        <w:t xml:space="preserve">o nepovezanosti </w:t>
      </w:r>
      <w:r>
        <w:rPr>
          <w:rFonts w:cs="Arial"/>
          <w:i/>
          <w:sz w:val="22"/>
          <w:u w:val="single"/>
        </w:rPr>
        <w:t xml:space="preserve">(Priloga št. </w:t>
      </w:r>
      <w:r w:rsidR="004E7EBA">
        <w:rPr>
          <w:rFonts w:cs="Arial"/>
          <w:i/>
          <w:sz w:val="22"/>
          <w:u w:val="single"/>
        </w:rPr>
        <w:t>5</w:t>
      </w:r>
      <w:r>
        <w:rPr>
          <w:rFonts w:cs="Arial"/>
          <w:i/>
          <w:sz w:val="22"/>
          <w:u w:val="single"/>
        </w:rPr>
        <w:t>);</w:t>
      </w:r>
    </w:p>
    <w:p w14:paraId="7F06D489" w14:textId="679629EA" w:rsidR="008B1A17" w:rsidRDefault="008B1A17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Soglasje za obdelavo o</w:t>
      </w:r>
      <w:r w:rsidR="00DA0814">
        <w:rPr>
          <w:rFonts w:cs="Arial"/>
          <w:i/>
          <w:sz w:val="22"/>
          <w:u w:val="single"/>
        </w:rPr>
        <w:t xml:space="preserve">sebnih podatkov (Priloga št. </w:t>
      </w:r>
      <w:r w:rsidR="004E7EBA">
        <w:rPr>
          <w:rFonts w:cs="Arial"/>
          <w:i/>
          <w:sz w:val="22"/>
          <w:u w:val="single"/>
        </w:rPr>
        <w:t>6</w:t>
      </w:r>
      <w:r w:rsidR="00DA0814">
        <w:rPr>
          <w:rFonts w:cs="Arial"/>
          <w:i/>
          <w:sz w:val="22"/>
          <w:u w:val="single"/>
        </w:rPr>
        <w:t>);</w:t>
      </w:r>
    </w:p>
    <w:p w14:paraId="1F62ED71" w14:textId="663C4749" w:rsidR="00FB07EB" w:rsidRPr="00137E83" w:rsidRDefault="00D66F81" w:rsidP="00137E83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 xml:space="preserve">Grafični prikaz lokacije (priloga št. </w:t>
      </w:r>
      <w:r w:rsidR="004E7EBA">
        <w:rPr>
          <w:rFonts w:cs="Arial"/>
          <w:i/>
          <w:sz w:val="22"/>
          <w:u w:val="single"/>
        </w:rPr>
        <w:t>7</w:t>
      </w:r>
      <w:r>
        <w:rPr>
          <w:rFonts w:cs="Arial"/>
          <w:i/>
          <w:sz w:val="22"/>
          <w:u w:val="single"/>
        </w:rPr>
        <w:t>).</w:t>
      </w:r>
    </w:p>
    <w:sectPr w:rsidR="00FB07EB" w:rsidRPr="00137E83" w:rsidSect="00F72681">
      <w:headerReference w:type="default" r:id="rId8"/>
      <w:footerReference w:type="default" r:id="rId9"/>
      <w:pgSz w:w="11906" w:h="16838"/>
      <w:pgMar w:top="1385" w:right="1133" w:bottom="1063" w:left="709" w:header="567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EFCA" w14:textId="77777777" w:rsidR="00F72681" w:rsidRDefault="00F72681" w:rsidP="00B50173">
      <w:pPr>
        <w:spacing w:after="0" w:line="240" w:lineRule="auto"/>
      </w:pPr>
      <w:r>
        <w:separator/>
      </w:r>
    </w:p>
  </w:endnote>
  <w:endnote w:type="continuationSeparator" w:id="0">
    <w:p w14:paraId="7ADEEC15" w14:textId="77777777" w:rsidR="00F72681" w:rsidRDefault="00F72681" w:rsidP="00B5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CD72" w14:textId="48E39B56" w:rsidR="00C8644E" w:rsidRPr="00EF349D" w:rsidRDefault="00C8644E" w:rsidP="00390D52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46B27" wp14:editId="786F7BB9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7F436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5.8pt;margin-top:-2.1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D143" w14:textId="77777777" w:rsidR="00F72681" w:rsidRDefault="00F72681" w:rsidP="00B50173">
      <w:pPr>
        <w:spacing w:after="0" w:line="240" w:lineRule="auto"/>
      </w:pPr>
      <w:r>
        <w:separator/>
      </w:r>
    </w:p>
  </w:footnote>
  <w:footnote w:type="continuationSeparator" w:id="0">
    <w:p w14:paraId="2BBE473F" w14:textId="77777777" w:rsidR="00F72681" w:rsidRDefault="00F72681" w:rsidP="00B5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486B" w14:textId="77777777" w:rsidR="00C8644E" w:rsidRPr="001D3ED5" w:rsidRDefault="00C8644E" w:rsidP="00390D52">
    <w:pPr>
      <w:jc w:val="center"/>
    </w:pPr>
    <w:r>
      <w:rPr>
        <w:noProof/>
        <w:lang w:eastAsia="sl-SI"/>
      </w:rPr>
      <w:drawing>
        <wp:inline distT="0" distB="0" distL="0" distR="0" wp14:anchorId="15F53AFB" wp14:editId="7BE46E32">
          <wp:extent cx="6390640" cy="885560"/>
          <wp:effectExtent l="0" t="0" r="0" b="0"/>
          <wp:docPr id="3" name="Slika 3" descr="cgp-mov-glava 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gp-mov-glava 1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88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87D"/>
    <w:multiLevelType w:val="hybridMultilevel"/>
    <w:tmpl w:val="BD8E7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45B"/>
    <w:multiLevelType w:val="hybridMultilevel"/>
    <w:tmpl w:val="9FDC34B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EE312A"/>
    <w:multiLevelType w:val="hybridMultilevel"/>
    <w:tmpl w:val="57060972"/>
    <w:lvl w:ilvl="0" w:tplc="1346B7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3333"/>
    <w:multiLevelType w:val="hybridMultilevel"/>
    <w:tmpl w:val="BEE01BC8"/>
    <w:lvl w:ilvl="0" w:tplc="8484435E">
      <w:start w:val="1"/>
      <w:numFmt w:val="bullet"/>
      <w:lvlText w:val="-"/>
      <w:lvlJc w:val="left"/>
      <w:rPr>
        <w:rFonts w:hint="default"/>
      </w:rPr>
    </w:lvl>
    <w:lvl w:ilvl="1" w:tplc="77C2BBCC">
      <w:numFmt w:val="decimal"/>
      <w:lvlText w:val=""/>
      <w:lvlJc w:val="left"/>
    </w:lvl>
    <w:lvl w:ilvl="2" w:tplc="F2125154">
      <w:numFmt w:val="decimal"/>
      <w:lvlText w:val=""/>
      <w:lvlJc w:val="left"/>
    </w:lvl>
    <w:lvl w:ilvl="3" w:tplc="7BEA3022">
      <w:numFmt w:val="decimal"/>
      <w:lvlText w:val=""/>
      <w:lvlJc w:val="left"/>
    </w:lvl>
    <w:lvl w:ilvl="4" w:tplc="0C0813AC">
      <w:numFmt w:val="decimal"/>
      <w:lvlText w:val=""/>
      <w:lvlJc w:val="left"/>
    </w:lvl>
    <w:lvl w:ilvl="5" w:tplc="2D36E2EA">
      <w:numFmt w:val="decimal"/>
      <w:lvlText w:val=""/>
      <w:lvlJc w:val="left"/>
    </w:lvl>
    <w:lvl w:ilvl="6" w:tplc="D28E0C1C">
      <w:numFmt w:val="decimal"/>
      <w:lvlText w:val=""/>
      <w:lvlJc w:val="left"/>
    </w:lvl>
    <w:lvl w:ilvl="7" w:tplc="F5D22106">
      <w:numFmt w:val="decimal"/>
      <w:lvlText w:val=""/>
      <w:lvlJc w:val="left"/>
    </w:lvl>
    <w:lvl w:ilvl="8" w:tplc="4CA00DEA">
      <w:numFmt w:val="decimal"/>
      <w:lvlText w:val=""/>
      <w:lvlJc w:val="left"/>
    </w:lvl>
  </w:abstractNum>
  <w:abstractNum w:abstractNumId="4" w15:restartNumberingAfterBreak="0">
    <w:nsid w:val="187563EA"/>
    <w:multiLevelType w:val="hybridMultilevel"/>
    <w:tmpl w:val="C8BC8A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03E"/>
    <w:multiLevelType w:val="hybridMultilevel"/>
    <w:tmpl w:val="96F6CA1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963C4"/>
    <w:multiLevelType w:val="hybridMultilevel"/>
    <w:tmpl w:val="579C6C68"/>
    <w:lvl w:ilvl="0" w:tplc="A23A016A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58752B"/>
    <w:multiLevelType w:val="hybridMultilevel"/>
    <w:tmpl w:val="A008F2D8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6C5544B"/>
    <w:multiLevelType w:val="hybridMultilevel"/>
    <w:tmpl w:val="FF8E87C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F1834C2"/>
    <w:multiLevelType w:val="hybridMultilevel"/>
    <w:tmpl w:val="8BCEDA28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55A78"/>
    <w:multiLevelType w:val="hybridMultilevel"/>
    <w:tmpl w:val="EFA6429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834394"/>
    <w:multiLevelType w:val="hybridMultilevel"/>
    <w:tmpl w:val="00F2B4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A2494">
      <w:start w:val="1"/>
      <w:numFmt w:val="bullet"/>
      <w:lvlText w:val="-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DB191B"/>
    <w:multiLevelType w:val="hybridMultilevel"/>
    <w:tmpl w:val="C4F6C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C6EB3"/>
    <w:multiLevelType w:val="hybridMultilevel"/>
    <w:tmpl w:val="B5A88A70"/>
    <w:lvl w:ilvl="0" w:tplc="1346B7D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901FA1"/>
    <w:multiLevelType w:val="hybridMultilevel"/>
    <w:tmpl w:val="55A6593C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85220"/>
    <w:multiLevelType w:val="hybridMultilevel"/>
    <w:tmpl w:val="7AAECC5A"/>
    <w:lvl w:ilvl="0" w:tplc="A23A016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0803A60"/>
    <w:multiLevelType w:val="hybridMultilevel"/>
    <w:tmpl w:val="590A5C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D3E0C"/>
    <w:multiLevelType w:val="multilevel"/>
    <w:tmpl w:val="22546B0E"/>
    <w:styleLink w:val="Seznam2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abstractNum w:abstractNumId="19" w15:restartNumberingAfterBreak="0">
    <w:nsid w:val="763B031D"/>
    <w:multiLevelType w:val="hybridMultilevel"/>
    <w:tmpl w:val="39909600"/>
    <w:lvl w:ilvl="0" w:tplc="7A00C122">
      <w:numFmt w:val="bullet"/>
      <w:pStyle w:val="pogojinajema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A5C69EF"/>
    <w:multiLevelType w:val="hybridMultilevel"/>
    <w:tmpl w:val="E8606A06"/>
    <w:lvl w:ilvl="0" w:tplc="065A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2C5FB6"/>
    <w:multiLevelType w:val="hybridMultilevel"/>
    <w:tmpl w:val="2C24ED6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D5CB0"/>
    <w:multiLevelType w:val="multilevel"/>
    <w:tmpl w:val="43EACC38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num w:numId="1" w16cid:durableId="908269840">
    <w:abstractNumId w:val="12"/>
  </w:num>
  <w:num w:numId="2" w16cid:durableId="1506940667">
    <w:abstractNumId w:val="16"/>
  </w:num>
  <w:num w:numId="3" w16cid:durableId="2122412629">
    <w:abstractNumId w:val="4"/>
  </w:num>
  <w:num w:numId="4" w16cid:durableId="1832402713">
    <w:abstractNumId w:val="11"/>
  </w:num>
  <w:num w:numId="5" w16cid:durableId="1465000364">
    <w:abstractNumId w:val="2"/>
  </w:num>
  <w:num w:numId="6" w16cid:durableId="1896970957">
    <w:abstractNumId w:val="22"/>
  </w:num>
  <w:num w:numId="7" w16cid:durableId="618805640">
    <w:abstractNumId w:val="18"/>
  </w:num>
  <w:num w:numId="8" w16cid:durableId="1584484111">
    <w:abstractNumId w:val="20"/>
  </w:num>
  <w:num w:numId="9" w16cid:durableId="370620358">
    <w:abstractNumId w:val="17"/>
  </w:num>
  <w:num w:numId="10" w16cid:durableId="663970270">
    <w:abstractNumId w:val="8"/>
  </w:num>
  <w:num w:numId="11" w16cid:durableId="1655329596">
    <w:abstractNumId w:val="1"/>
  </w:num>
  <w:num w:numId="12" w16cid:durableId="625702730">
    <w:abstractNumId w:val="10"/>
  </w:num>
  <w:num w:numId="13" w16cid:durableId="331689312">
    <w:abstractNumId w:val="14"/>
  </w:num>
  <w:num w:numId="14" w16cid:durableId="1967083755">
    <w:abstractNumId w:val="3"/>
  </w:num>
  <w:num w:numId="15" w16cid:durableId="1782727041">
    <w:abstractNumId w:val="19"/>
  </w:num>
  <w:num w:numId="16" w16cid:durableId="1270041245">
    <w:abstractNumId w:val="5"/>
  </w:num>
  <w:num w:numId="17" w16cid:durableId="266352523">
    <w:abstractNumId w:val="9"/>
  </w:num>
  <w:num w:numId="18" w16cid:durableId="1506558653">
    <w:abstractNumId w:val="21"/>
  </w:num>
  <w:num w:numId="19" w16cid:durableId="2145151980">
    <w:abstractNumId w:val="15"/>
  </w:num>
  <w:num w:numId="20" w16cid:durableId="685526174">
    <w:abstractNumId w:val="7"/>
  </w:num>
  <w:num w:numId="21" w16cid:durableId="18627486">
    <w:abstractNumId w:val="13"/>
  </w:num>
  <w:num w:numId="22" w16cid:durableId="541358494">
    <w:abstractNumId w:val="0"/>
  </w:num>
  <w:num w:numId="23" w16cid:durableId="117368984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1A"/>
    <w:rsid w:val="000356F0"/>
    <w:rsid w:val="00043F44"/>
    <w:rsid w:val="00044BCD"/>
    <w:rsid w:val="0005061A"/>
    <w:rsid w:val="00055E4E"/>
    <w:rsid w:val="000640E0"/>
    <w:rsid w:val="00072B14"/>
    <w:rsid w:val="000739AC"/>
    <w:rsid w:val="00075E9A"/>
    <w:rsid w:val="00081580"/>
    <w:rsid w:val="00084413"/>
    <w:rsid w:val="000909EA"/>
    <w:rsid w:val="000A2566"/>
    <w:rsid w:val="000A6031"/>
    <w:rsid w:val="000B72D9"/>
    <w:rsid w:val="000C4FB2"/>
    <w:rsid w:val="000F4F5B"/>
    <w:rsid w:val="000F5137"/>
    <w:rsid w:val="00112F9A"/>
    <w:rsid w:val="00132E74"/>
    <w:rsid w:val="00133EA9"/>
    <w:rsid w:val="00137E83"/>
    <w:rsid w:val="00140453"/>
    <w:rsid w:val="001436F8"/>
    <w:rsid w:val="0014529B"/>
    <w:rsid w:val="001543FC"/>
    <w:rsid w:val="001602A1"/>
    <w:rsid w:val="00176E9C"/>
    <w:rsid w:val="00180C61"/>
    <w:rsid w:val="0018366A"/>
    <w:rsid w:val="001844FF"/>
    <w:rsid w:val="00192D1A"/>
    <w:rsid w:val="001934D8"/>
    <w:rsid w:val="0019738F"/>
    <w:rsid w:val="00197C74"/>
    <w:rsid w:val="001A199E"/>
    <w:rsid w:val="001A75B7"/>
    <w:rsid w:val="001A78F9"/>
    <w:rsid w:val="001B658A"/>
    <w:rsid w:val="001B6C59"/>
    <w:rsid w:val="001D736C"/>
    <w:rsid w:val="001E07A5"/>
    <w:rsid w:val="001E7384"/>
    <w:rsid w:val="001F0C89"/>
    <w:rsid w:val="001F0E91"/>
    <w:rsid w:val="00217060"/>
    <w:rsid w:val="002228C5"/>
    <w:rsid w:val="00231105"/>
    <w:rsid w:val="00232165"/>
    <w:rsid w:val="00243792"/>
    <w:rsid w:val="00253BE5"/>
    <w:rsid w:val="0026290D"/>
    <w:rsid w:val="002635F8"/>
    <w:rsid w:val="00266998"/>
    <w:rsid w:val="00271FFB"/>
    <w:rsid w:val="00275BF3"/>
    <w:rsid w:val="002850A8"/>
    <w:rsid w:val="002901BC"/>
    <w:rsid w:val="002A34AD"/>
    <w:rsid w:val="002A399B"/>
    <w:rsid w:val="002B67EE"/>
    <w:rsid w:val="002C3684"/>
    <w:rsid w:val="002E5694"/>
    <w:rsid w:val="003059A0"/>
    <w:rsid w:val="0030683A"/>
    <w:rsid w:val="0031292F"/>
    <w:rsid w:val="00312CFC"/>
    <w:rsid w:val="00314FE2"/>
    <w:rsid w:val="00316F5D"/>
    <w:rsid w:val="003201E8"/>
    <w:rsid w:val="00334868"/>
    <w:rsid w:val="003375EC"/>
    <w:rsid w:val="00340332"/>
    <w:rsid w:val="00347E5C"/>
    <w:rsid w:val="00376ED1"/>
    <w:rsid w:val="003771AF"/>
    <w:rsid w:val="003808CA"/>
    <w:rsid w:val="00387F77"/>
    <w:rsid w:val="00390D52"/>
    <w:rsid w:val="003A0E9E"/>
    <w:rsid w:val="003B503E"/>
    <w:rsid w:val="003B5CF5"/>
    <w:rsid w:val="003C1BC5"/>
    <w:rsid w:val="003C6199"/>
    <w:rsid w:val="003D6311"/>
    <w:rsid w:val="003E1598"/>
    <w:rsid w:val="003E1730"/>
    <w:rsid w:val="003E2A81"/>
    <w:rsid w:val="003E2F0C"/>
    <w:rsid w:val="003F13C4"/>
    <w:rsid w:val="003F6AB8"/>
    <w:rsid w:val="004017B9"/>
    <w:rsid w:val="00415A57"/>
    <w:rsid w:val="00416D7E"/>
    <w:rsid w:val="004242D4"/>
    <w:rsid w:val="004262D9"/>
    <w:rsid w:val="00426E3A"/>
    <w:rsid w:val="00434EA1"/>
    <w:rsid w:val="0043588E"/>
    <w:rsid w:val="00454246"/>
    <w:rsid w:val="00455AAA"/>
    <w:rsid w:val="0046143D"/>
    <w:rsid w:val="00470570"/>
    <w:rsid w:val="004A0515"/>
    <w:rsid w:val="004A7813"/>
    <w:rsid w:val="004C50E3"/>
    <w:rsid w:val="004D52B4"/>
    <w:rsid w:val="004E0E86"/>
    <w:rsid w:val="004E3D93"/>
    <w:rsid w:val="004E7EBA"/>
    <w:rsid w:val="004F1F93"/>
    <w:rsid w:val="00516609"/>
    <w:rsid w:val="0052751A"/>
    <w:rsid w:val="00530F1B"/>
    <w:rsid w:val="00531080"/>
    <w:rsid w:val="005311C4"/>
    <w:rsid w:val="0054328D"/>
    <w:rsid w:val="0055029F"/>
    <w:rsid w:val="0055527D"/>
    <w:rsid w:val="0055593D"/>
    <w:rsid w:val="005710DC"/>
    <w:rsid w:val="00574E93"/>
    <w:rsid w:val="00575A9C"/>
    <w:rsid w:val="00584CE0"/>
    <w:rsid w:val="00591BB5"/>
    <w:rsid w:val="0059782F"/>
    <w:rsid w:val="005A66F6"/>
    <w:rsid w:val="005B29BD"/>
    <w:rsid w:val="005D52B4"/>
    <w:rsid w:val="005E3BE2"/>
    <w:rsid w:val="005E61C8"/>
    <w:rsid w:val="005F0EA0"/>
    <w:rsid w:val="005F3D51"/>
    <w:rsid w:val="00606203"/>
    <w:rsid w:val="00606B1B"/>
    <w:rsid w:val="006128F7"/>
    <w:rsid w:val="00614BDC"/>
    <w:rsid w:val="00623E7B"/>
    <w:rsid w:val="006249FE"/>
    <w:rsid w:val="00650367"/>
    <w:rsid w:val="00657638"/>
    <w:rsid w:val="0066179F"/>
    <w:rsid w:val="006B36FF"/>
    <w:rsid w:val="006B4C21"/>
    <w:rsid w:val="006C6017"/>
    <w:rsid w:val="006D0D0A"/>
    <w:rsid w:val="006D5839"/>
    <w:rsid w:val="006D5FB7"/>
    <w:rsid w:val="006F32C3"/>
    <w:rsid w:val="007006DE"/>
    <w:rsid w:val="00700B28"/>
    <w:rsid w:val="00701D28"/>
    <w:rsid w:val="00703ABE"/>
    <w:rsid w:val="00712623"/>
    <w:rsid w:val="007130D7"/>
    <w:rsid w:val="00717007"/>
    <w:rsid w:val="00720FA0"/>
    <w:rsid w:val="007222CD"/>
    <w:rsid w:val="00722D7D"/>
    <w:rsid w:val="00725CDC"/>
    <w:rsid w:val="0073040F"/>
    <w:rsid w:val="00734686"/>
    <w:rsid w:val="00747B70"/>
    <w:rsid w:val="00760E62"/>
    <w:rsid w:val="0078329E"/>
    <w:rsid w:val="00796A7B"/>
    <w:rsid w:val="007A288E"/>
    <w:rsid w:val="007A623F"/>
    <w:rsid w:val="007C54AD"/>
    <w:rsid w:val="007C5CED"/>
    <w:rsid w:val="007D3777"/>
    <w:rsid w:val="007E26A1"/>
    <w:rsid w:val="007E7C76"/>
    <w:rsid w:val="007F0713"/>
    <w:rsid w:val="007F7D99"/>
    <w:rsid w:val="00813726"/>
    <w:rsid w:val="00813917"/>
    <w:rsid w:val="00814038"/>
    <w:rsid w:val="00820C3A"/>
    <w:rsid w:val="008318B8"/>
    <w:rsid w:val="0083321C"/>
    <w:rsid w:val="00833EF0"/>
    <w:rsid w:val="00851D8E"/>
    <w:rsid w:val="00855027"/>
    <w:rsid w:val="00857681"/>
    <w:rsid w:val="0086763A"/>
    <w:rsid w:val="00877539"/>
    <w:rsid w:val="008823AD"/>
    <w:rsid w:val="008862BD"/>
    <w:rsid w:val="00887957"/>
    <w:rsid w:val="00894766"/>
    <w:rsid w:val="008955A0"/>
    <w:rsid w:val="008A2D9D"/>
    <w:rsid w:val="008A45B1"/>
    <w:rsid w:val="008B1A17"/>
    <w:rsid w:val="008B2D3A"/>
    <w:rsid w:val="008B7EF1"/>
    <w:rsid w:val="008D4B6F"/>
    <w:rsid w:val="008D6634"/>
    <w:rsid w:val="008E3F3B"/>
    <w:rsid w:val="008F102B"/>
    <w:rsid w:val="008F2224"/>
    <w:rsid w:val="008F3DA2"/>
    <w:rsid w:val="008F61FD"/>
    <w:rsid w:val="00911654"/>
    <w:rsid w:val="00930315"/>
    <w:rsid w:val="00944700"/>
    <w:rsid w:val="0094697B"/>
    <w:rsid w:val="009471DA"/>
    <w:rsid w:val="00951EA8"/>
    <w:rsid w:val="009543CC"/>
    <w:rsid w:val="00955D7A"/>
    <w:rsid w:val="00957758"/>
    <w:rsid w:val="00960479"/>
    <w:rsid w:val="00961EDF"/>
    <w:rsid w:val="00964BBA"/>
    <w:rsid w:val="0096500A"/>
    <w:rsid w:val="00967484"/>
    <w:rsid w:val="009737D0"/>
    <w:rsid w:val="00984424"/>
    <w:rsid w:val="00984754"/>
    <w:rsid w:val="00990B6D"/>
    <w:rsid w:val="009E1759"/>
    <w:rsid w:val="009E6225"/>
    <w:rsid w:val="009F5723"/>
    <w:rsid w:val="00A00A21"/>
    <w:rsid w:val="00A1432F"/>
    <w:rsid w:val="00A31A90"/>
    <w:rsid w:val="00A32B1A"/>
    <w:rsid w:val="00A365AE"/>
    <w:rsid w:val="00A41591"/>
    <w:rsid w:val="00A536E9"/>
    <w:rsid w:val="00A56802"/>
    <w:rsid w:val="00A65628"/>
    <w:rsid w:val="00A75454"/>
    <w:rsid w:val="00A87AF0"/>
    <w:rsid w:val="00AA05F1"/>
    <w:rsid w:val="00AA0AC8"/>
    <w:rsid w:val="00AA34F6"/>
    <w:rsid w:val="00AA3F0A"/>
    <w:rsid w:val="00AA5ABE"/>
    <w:rsid w:val="00AB7A90"/>
    <w:rsid w:val="00AC1DBF"/>
    <w:rsid w:val="00AE1E3C"/>
    <w:rsid w:val="00AF02ED"/>
    <w:rsid w:val="00AF18A4"/>
    <w:rsid w:val="00AF49A0"/>
    <w:rsid w:val="00B11BCC"/>
    <w:rsid w:val="00B11F58"/>
    <w:rsid w:val="00B172F2"/>
    <w:rsid w:val="00B31506"/>
    <w:rsid w:val="00B3609D"/>
    <w:rsid w:val="00B50173"/>
    <w:rsid w:val="00B562E4"/>
    <w:rsid w:val="00B61F7A"/>
    <w:rsid w:val="00B63F11"/>
    <w:rsid w:val="00B71E1E"/>
    <w:rsid w:val="00B84FF8"/>
    <w:rsid w:val="00B9068D"/>
    <w:rsid w:val="00B92233"/>
    <w:rsid w:val="00B93F55"/>
    <w:rsid w:val="00BA6BA0"/>
    <w:rsid w:val="00BB3359"/>
    <w:rsid w:val="00BB7E1F"/>
    <w:rsid w:val="00BC2C32"/>
    <w:rsid w:val="00BD7394"/>
    <w:rsid w:val="00BE5698"/>
    <w:rsid w:val="00BF090E"/>
    <w:rsid w:val="00C020F4"/>
    <w:rsid w:val="00C06FC3"/>
    <w:rsid w:val="00C21B66"/>
    <w:rsid w:val="00C24FCF"/>
    <w:rsid w:val="00C25E54"/>
    <w:rsid w:val="00C3471B"/>
    <w:rsid w:val="00C43837"/>
    <w:rsid w:val="00C4406D"/>
    <w:rsid w:val="00C4734E"/>
    <w:rsid w:val="00C47F1E"/>
    <w:rsid w:val="00C547C4"/>
    <w:rsid w:val="00C55A36"/>
    <w:rsid w:val="00C74136"/>
    <w:rsid w:val="00C809EB"/>
    <w:rsid w:val="00C83338"/>
    <w:rsid w:val="00C8644E"/>
    <w:rsid w:val="00C977A3"/>
    <w:rsid w:val="00CA46BC"/>
    <w:rsid w:val="00CA785A"/>
    <w:rsid w:val="00CB2D4B"/>
    <w:rsid w:val="00CB3702"/>
    <w:rsid w:val="00CB5F06"/>
    <w:rsid w:val="00CD270B"/>
    <w:rsid w:val="00CD5263"/>
    <w:rsid w:val="00CD668E"/>
    <w:rsid w:val="00CD77D5"/>
    <w:rsid w:val="00CE022C"/>
    <w:rsid w:val="00CE4A3B"/>
    <w:rsid w:val="00D01DB2"/>
    <w:rsid w:val="00D075B5"/>
    <w:rsid w:val="00D156FE"/>
    <w:rsid w:val="00D345F5"/>
    <w:rsid w:val="00D36CA1"/>
    <w:rsid w:val="00D43C60"/>
    <w:rsid w:val="00D47A2B"/>
    <w:rsid w:val="00D50832"/>
    <w:rsid w:val="00D541B1"/>
    <w:rsid w:val="00D566B1"/>
    <w:rsid w:val="00D63A0F"/>
    <w:rsid w:val="00D66F81"/>
    <w:rsid w:val="00D7489C"/>
    <w:rsid w:val="00D74B9D"/>
    <w:rsid w:val="00D7533E"/>
    <w:rsid w:val="00D823F1"/>
    <w:rsid w:val="00D842B4"/>
    <w:rsid w:val="00D85253"/>
    <w:rsid w:val="00D8549C"/>
    <w:rsid w:val="00D93236"/>
    <w:rsid w:val="00DA0814"/>
    <w:rsid w:val="00DA4630"/>
    <w:rsid w:val="00DB2465"/>
    <w:rsid w:val="00DB25EA"/>
    <w:rsid w:val="00DC5272"/>
    <w:rsid w:val="00DD75A3"/>
    <w:rsid w:val="00DE04E2"/>
    <w:rsid w:val="00DF5755"/>
    <w:rsid w:val="00E10D06"/>
    <w:rsid w:val="00E12442"/>
    <w:rsid w:val="00E14362"/>
    <w:rsid w:val="00E20BA6"/>
    <w:rsid w:val="00E20FEA"/>
    <w:rsid w:val="00E21478"/>
    <w:rsid w:val="00E21B7F"/>
    <w:rsid w:val="00E31E5D"/>
    <w:rsid w:val="00E41EE3"/>
    <w:rsid w:val="00E42D95"/>
    <w:rsid w:val="00E461CF"/>
    <w:rsid w:val="00E474FB"/>
    <w:rsid w:val="00E5711C"/>
    <w:rsid w:val="00E63FDC"/>
    <w:rsid w:val="00E6756A"/>
    <w:rsid w:val="00E82573"/>
    <w:rsid w:val="00E82D5D"/>
    <w:rsid w:val="00E83ECF"/>
    <w:rsid w:val="00E8635B"/>
    <w:rsid w:val="00EA7834"/>
    <w:rsid w:val="00EB4173"/>
    <w:rsid w:val="00EC773A"/>
    <w:rsid w:val="00ED1667"/>
    <w:rsid w:val="00F0376A"/>
    <w:rsid w:val="00F04638"/>
    <w:rsid w:val="00F0623D"/>
    <w:rsid w:val="00F12835"/>
    <w:rsid w:val="00F138A9"/>
    <w:rsid w:val="00F16B0A"/>
    <w:rsid w:val="00F16FB0"/>
    <w:rsid w:val="00F24126"/>
    <w:rsid w:val="00F24F2D"/>
    <w:rsid w:val="00F3545C"/>
    <w:rsid w:val="00F35E41"/>
    <w:rsid w:val="00F40577"/>
    <w:rsid w:val="00F41A2F"/>
    <w:rsid w:val="00F44851"/>
    <w:rsid w:val="00F4632A"/>
    <w:rsid w:val="00F571F8"/>
    <w:rsid w:val="00F60680"/>
    <w:rsid w:val="00F72681"/>
    <w:rsid w:val="00F74CB4"/>
    <w:rsid w:val="00F91D87"/>
    <w:rsid w:val="00FA3471"/>
    <w:rsid w:val="00FB07EB"/>
    <w:rsid w:val="00FB1588"/>
    <w:rsid w:val="00FC3B6B"/>
    <w:rsid w:val="00FC4B95"/>
    <w:rsid w:val="00FD55AF"/>
    <w:rsid w:val="00FE3180"/>
    <w:rsid w:val="00FE6EFE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E1B957"/>
  <w15:chartTrackingRefBased/>
  <w15:docId w15:val="{715257BD-DB13-4ED7-A43D-7DC471DA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173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97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FB07EB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/>
      <w:b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E6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-Naslov">
    <w:name w:val="1-Naslov"/>
    <w:basedOn w:val="Navaden"/>
    <w:link w:val="1-NaslovChar"/>
    <w:qFormat/>
    <w:rsid w:val="00B50173"/>
    <w:pPr>
      <w:spacing w:before="300" w:after="0"/>
      <w:jc w:val="center"/>
    </w:pPr>
    <w:rPr>
      <w:rFonts w:ascii="Arial" w:hAnsi="Arial"/>
      <w:b/>
      <w:sz w:val="36"/>
    </w:rPr>
  </w:style>
  <w:style w:type="character" w:customStyle="1" w:styleId="1-NaslovChar">
    <w:name w:val="1-Naslov Char"/>
    <w:link w:val="1-Naslov"/>
    <w:rsid w:val="00B50173"/>
    <w:rPr>
      <w:rFonts w:ascii="Arial" w:eastAsia="Calibri" w:hAnsi="Arial" w:cs="Times New Roman"/>
      <w:b/>
      <w:sz w:val="36"/>
    </w:rPr>
  </w:style>
  <w:style w:type="paragraph" w:customStyle="1" w:styleId="4-Besedilo">
    <w:name w:val="4-Besedilo"/>
    <w:basedOn w:val="Navaden"/>
    <w:link w:val="4-BesediloChar"/>
    <w:qFormat/>
    <w:rsid w:val="00B50173"/>
    <w:pPr>
      <w:spacing w:after="100" w:line="260" w:lineRule="exact"/>
      <w:ind w:left="142"/>
      <w:jc w:val="both"/>
    </w:pPr>
    <w:rPr>
      <w:rFonts w:ascii="Arial" w:hAnsi="Arial"/>
      <w:sz w:val="20"/>
    </w:rPr>
  </w:style>
  <w:style w:type="character" w:customStyle="1" w:styleId="4-BesediloChar">
    <w:name w:val="4-Besedilo Char"/>
    <w:link w:val="4-Besedilo"/>
    <w:rsid w:val="00B50173"/>
    <w:rPr>
      <w:rFonts w:ascii="Arial" w:eastAsia="Calibri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B501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B50173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1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173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1A78F9"/>
    <w:pPr>
      <w:spacing w:after="0" w:line="288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1A78F9"/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B07EB"/>
    <w:rPr>
      <w:rFonts w:ascii="TimesNewRoman,Bold" w:eastAsia="Times New Roman" w:hAnsi="TimesNewRoman,Bold" w:cs="Times New Roman"/>
      <w:b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97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SEDILO">
    <w:name w:val="BESEDILO"/>
    <w:rsid w:val="0019738F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styleId="Telobesedila">
    <w:name w:val="Body Text"/>
    <w:basedOn w:val="Navaden"/>
    <w:link w:val="TelobesedilaZnak"/>
    <w:uiPriority w:val="99"/>
    <w:unhideWhenUsed/>
    <w:rsid w:val="0019738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9738F"/>
    <w:rPr>
      <w:rFonts w:ascii="Calibri" w:eastAsia="Calibri" w:hAnsi="Calibri" w:cs="Times New Roman"/>
    </w:rPr>
  </w:style>
  <w:style w:type="paragraph" w:customStyle="1" w:styleId="Default">
    <w:name w:val="Default"/>
    <w:rsid w:val="0019738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sl-SI"/>
    </w:rPr>
  </w:style>
  <w:style w:type="table" w:styleId="Tabelamrea">
    <w:name w:val="Table Grid"/>
    <w:basedOn w:val="Navadnatabela"/>
    <w:uiPriority w:val="59"/>
    <w:rsid w:val="00F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basedOn w:val="Brezseznama"/>
    <w:rsid w:val="004017B9"/>
    <w:pPr>
      <w:numPr>
        <w:numId w:val="6"/>
      </w:numPr>
    </w:pPr>
  </w:style>
  <w:style w:type="numbering" w:customStyle="1" w:styleId="Seznam21">
    <w:name w:val="Seznam 21"/>
    <w:basedOn w:val="Brezseznama"/>
    <w:rsid w:val="00390D52"/>
    <w:pPr>
      <w:numPr>
        <w:numId w:val="7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45C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F354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354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3545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54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54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E61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E61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gojinajema">
    <w:name w:val="pogoji najema"/>
    <w:basedOn w:val="Navaden"/>
    <w:link w:val="pogojinajemaZnak"/>
    <w:qFormat/>
    <w:rsid w:val="002228C5"/>
    <w:pPr>
      <w:numPr>
        <w:numId w:val="15"/>
      </w:numPr>
      <w:jc w:val="both"/>
    </w:pPr>
    <w:rPr>
      <w:rFonts w:ascii="Arial" w:hAnsi="Arial" w:cs="Arial"/>
      <w:b/>
      <w:u w:val="single"/>
    </w:rPr>
  </w:style>
  <w:style w:type="paragraph" w:styleId="Brezrazmikov">
    <w:name w:val="No Spacing"/>
    <w:uiPriority w:val="1"/>
    <w:qFormat/>
    <w:rsid w:val="00416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gojinajemaZnak">
    <w:name w:val="pogoji najema Znak"/>
    <w:basedOn w:val="Privzetapisavaodstavka"/>
    <w:link w:val="pogojinajema"/>
    <w:rsid w:val="002228C5"/>
    <w:rPr>
      <w:rFonts w:ascii="Arial" w:eastAsia="Calibri" w:hAnsi="Arial" w:cs="Arial"/>
      <w:b/>
      <w:u w:val="single"/>
    </w:rPr>
  </w:style>
  <w:style w:type="character" w:styleId="Krepko">
    <w:name w:val="Strong"/>
    <w:basedOn w:val="Privzetapisavaodstavka"/>
    <w:uiPriority w:val="22"/>
    <w:qFormat/>
    <w:rsid w:val="0081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26D74F-5E3F-493A-9241-E3AF55A3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Burič Uroš</dc:creator>
  <cp:keywords/>
  <dc:description/>
  <cp:lastModifiedBy>Burič Uroš</cp:lastModifiedBy>
  <cp:revision>4</cp:revision>
  <cp:lastPrinted>2024-04-02T06:50:00Z</cp:lastPrinted>
  <dcterms:created xsi:type="dcterms:W3CDTF">2024-03-28T06:30:00Z</dcterms:created>
  <dcterms:modified xsi:type="dcterms:W3CDTF">2024-04-02T11:25:00Z</dcterms:modified>
</cp:coreProperties>
</file>