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4006" w14:textId="5EA2486C" w:rsidR="004D3CFC" w:rsidRPr="00F46E98" w:rsidRDefault="004C43FD" w:rsidP="004D3CFC">
      <w:pPr>
        <w:spacing w:after="0" w:line="240" w:lineRule="auto"/>
        <w:jc w:val="both"/>
        <w:rPr>
          <w:rFonts w:ascii="Times New Roman" w:hAnsi="Times New Roman"/>
          <w:sz w:val="24"/>
          <w:szCs w:val="24"/>
        </w:rPr>
      </w:pPr>
      <w:r w:rsidRPr="00F46E98">
        <w:rPr>
          <w:rFonts w:ascii="Times New Roman" w:hAnsi="Times New Roman"/>
          <w:sz w:val="24"/>
          <w:szCs w:val="24"/>
        </w:rPr>
        <w:t>Mestna občina Velenje, Titov trg 1, Velenje, na podlagi Zakona o stvarnem premoženju države in samoupravnih lokalnih skupnosti (</w:t>
      </w:r>
      <w:r w:rsidR="005829B3" w:rsidRPr="00F46E98">
        <w:rPr>
          <w:rFonts w:ascii="Times New Roman" w:hAnsi="Times New Roman"/>
          <w:sz w:val="24"/>
          <w:szCs w:val="24"/>
        </w:rPr>
        <w:t xml:space="preserve">Uradni list RS, št.11/18, 79/18, </w:t>
      </w:r>
      <w:r w:rsidRPr="00F46E98">
        <w:rPr>
          <w:rFonts w:ascii="Times New Roman" w:hAnsi="Times New Roman"/>
          <w:sz w:val="24"/>
          <w:szCs w:val="24"/>
        </w:rPr>
        <w:t xml:space="preserve">61/20 </w:t>
      </w:r>
      <w:r w:rsidR="005829B3" w:rsidRPr="00F46E98">
        <w:rPr>
          <w:rFonts w:ascii="Times New Roman" w:hAnsi="Times New Roman"/>
          <w:sz w:val="24"/>
          <w:szCs w:val="24"/>
        </w:rPr>
        <w:t>–</w:t>
      </w:r>
      <w:r w:rsidRPr="00F46E98">
        <w:rPr>
          <w:rFonts w:ascii="Times New Roman" w:hAnsi="Times New Roman"/>
          <w:sz w:val="24"/>
          <w:szCs w:val="24"/>
        </w:rPr>
        <w:t xml:space="preserve"> </w:t>
      </w:r>
      <w:r w:rsidR="00A86A06" w:rsidRPr="00F46E98">
        <w:rPr>
          <w:rFonts w:ascii="Times New Roman" w:hAnsi="Times New Roman"/>
          <w:sz w:val="24"/>
          <w:szCs w:val="24"/>
        </w:rPr>
        <w:t>ZDLGPE, 175/20 - ZIUOPDVE, 78/23 - ZUNPEOVE, 78/23 – ZORR</w:t>
      </w:r>
      <w:r w:rsidRPr="00F46E98">
        <w:rPr>
          <w:rFonts w:ascii="Times New Roman" w:hAnsi="Times New Roman"/>
          <w:sz w:val="24"/>
          <w:szCs w:val="24"/>
        </w:rPr>
        <w:t>) in Uredbe o stvarnem premoženju države in samoupravnih lokalnih skupnosti (Uradni list RS, št. 31/18) objavlja</w:t>
      </w:r>
    </w:p>
    <w:p w14:paraId="118FD550" w14:textId="77777777" w:rsidR="008F39CA" w:rsidRPr="00F46E98" w:rsidRDefault="008F39CA" w:rsidP="008F39CA">
      <w:pPr>
        <w:spacing w:after="0" w:line="240" w:lineRule="auto"/>
        <w:jc w:val="both"/>
        <w:rPr>
          <w:rFonts w:ascii="Times New Roman" w:hAnsi="Times New Roman"/>
        </w:rPr>
      </w:pPr>
    </w:p>
    <w:p w14:paraId="55F71B34" w14:textId="77777777" w:rsidR="009F028A" w:rsidRPr="00F46E98" w:rsidRDefault="009F028A" w:rsidP="008F39CA">
      <w:pPr>
        <w:spacing w:after="0" w:line="240" w:lineRule="auto"/>
        <w:jc w:val="both"/>
        <w:rPr>
          <w:rFonts w:ascii="Times New Roman" w:hAnsi="Times New Roman"/>
        </w:rPr>
      </w:pPr>
    </w:p>
    <w:p w14:paraId="03DB7C20" w14:textId="77777777" w:rsidR="008F39CA" w:rsidRPr="00F46E98" w:rsidRDefault="00BA7122" w:rsidP="008F39CA">
      <w:pPr>
        <w:spacing w:after="0" w:line="240" w:lineRule="auto"/>
        <w:jc w:val="center"/>
        <w:rPr>
          <w:rFonts w:ascii="Times New Roman" w:hAnsi="Times New Roman"/>
          <w:b/>
          <w:sz w:val="28"/>
          <w:szCs w:val="28"/>
        </w:rPr>
      </w:pPr>
      <w:r w:rsidRPr="00F46E98">
        <w:rPr>
          <w:rFonts w:ascii="Times New Roman" w:hAnsi="Times New Roman"/>
          <w:b/>
          <w:sz w:val="28"/>
          <w:szCs w:val="28"/>
        </w:rPr>
        <w:t>Javno zbiranje ponudb</w:t>
      </w:r>
    </w:p>
    <w:p w14:paraId="16359020" w14:textId="0AB72EBF" w:rsidR="008F39CA" w:rsidRPr="00F46E98" w:rsidRDefault="008F39CA" w:rsidP="008F39CA">
      <w:pPr>
        <w:spacing w:after="0" w:line="240" w:lineRule="auto"/>
        <w:jc w:val="center"/>
        <w:rPr>
          <w:rFonts w:ascii="Times New Roman" w:hAnsi="Times New Roman"/>
          <w:b/>
          <w:sz w:val="28"/>
          <w:szCs w:val="28"/>
        </w:rPr>
      </w:pPr>
      <w:r w:rsidRPr="00F46E98">
        <w:rPr>
          <w:rFonts w:ascii="Times New Roman" w:hAnsi="Times New Roman"/>
          <w:b/>
          <w:sz w:val="28"/>
          <w:szCs w:val="28"/>
        </w:rPr>
        <w:t xml:space="preserve">za </w:t>
      </w:r>
      <w:r w:rsidR="00BE6105" w:rsidRPr="00F46E98">
        <w:rPr>
          <w:rFonts w:ascii="Times New Roman" w:hAnsi="Times New Roman"/>
          <w:b/>
          <w:sz w:val="28"/>
          <w:szCs w:val="28"/>
        </w:rPr>
        <w:t xml:space="preserve">oddajo </w:t>
      </w:r>
      <w:r w:rsidR="00FC3A12" w:rsidRPr="00F46E98">
        <w:rPr>
          <w:rFonts w:ascii="Times New Roman" w:hAnsi="Times New Roman"/>
          <w:b/>
          <w:sz w:val="28"/>
          <w:szCs w:val="28"/>
        </w:rPr>
        <w:t xml:space="preserve">dela </w:t>
      </w:r>
      <w:r w:rsidR="00BE6105" w:rsidRPr="00F46E98">
        <w:rPr>
          <w:rFonts w:ascii="Times New Roman" w:hAnsi="Times New Roman"/>
          <w:b/>
          <w:sz w:val="28"/>
          <w:szCs w:val="28"/>
        </w:rPr>
        <w:t>nepremičnin v najem</w:t>
      </w:r>
    </w:p>
    <w:p w14:paraId="1FE6CD74" w14:textId="77777777" w:rsidR="0000009F" w:rsidRPr="00F46E98" w:rsidRDefault="0000009F" w:rsidP="008F39CA">
      <w:pPr>
        <w:spacing w:after="0" w:line="240" w:lineRule="auto"/>
        <w:rPr>
          <w:rFonts w:ascii="Times New Roman" w:hAnsi="Times New Roman"/>
          <w:b/>
        </w:rPr>
      </w:pPr>
    </w:p>
    <w:p w14:paraId="7464ACF6" w14:textId="77777777" w:rsidR="008F39CA" w:rsidRPr="00F46E98" w:rsidRDefault="008F39CA" w:rsidP="008F7E8F">
      <w:pPr>
        <w:spacing w:after="120" w:line="240" w:lineRule="auto"/>
        <w:rPr>
          <w:rFonts w:ascii="Times New Roman" w:hAnsi="Times New Roman"/>
          <w:b/>
          <w:sz w:val="24"/>
          <w:szCs w:val="24"/>
        </w:rPr>
      </w:pPr>
      <w:r w:rsidRPr="00F46E98">
        <w:rPr>
          <w:rFonts w:ascii="Times New Roman" w:hAnsi="Times New Roman"/>
          <w:b/>
          <w:sz w:val="24"/>
          <w:szCs w:val="24"/>
        </w:rPr>
        <w:t xml:space="preserve">I. </w:t>
      </w:r>
      <w:r w:rsidR="001A36D0" w:rsidRPr="00F46E98">
        <w:rPr>
          <w:rFonts w:ascii="Times New Roman" w:hAnsi="Times New Roman"/>
          <w:b/>
          <w:sz w:val="24"/>
          <w:szCs w:val="24"/>
        </w:rPr>
        <w:t>NAJEMODAJALEC</w:t>
      </w:r>
    </w:p>
    <w:p w14:paraId="554C40B1" w14:textId="77777777" w:rsidR="008F39CA" w:rsidRPr="00F46E98" w:rsidRDefault="008F39CA" w:rsidP="008F39CA">
      <w:pPr>
        <w:spacing w:after="0" w:line="240" w:lineRule="auto"/>
        <w:jc w:val="both"/>
        <w:rPr>
          <w:rFonts w:ascii="Times New Roman" w:hAnsi="Times New Roman"/>
          <w:sz w:val="24"/>
          <w:szCs w:val="24"/>
        </w:rPr>
      </w:pPr>
      <w:r w:rsidRPr="00F46E98">
        <w:rPr>
          <w:rFonts w:ascii="Times New Roman" w:hAnsi="Times New Roman"/>
          <w:sz w:val="24"/>
          <w:szCs w:val="24"/>
        </w:rPr>
        <w:t>Mestna občina Velenje, Titov trg 1, Velenje.</w:t>
      </w:r>
    </w:p>
    <w:p w14:paraId="695AB2B8" w14:textId="77777777" w:rsidR="0000009F" w:rsidRPr="00F46E98" w:rsidRDefault="0000009F" w:rsidP="008F39CA">
      <w:pPr>
        <w:spacing w:after="0" w:line="240" w:lineRule="auto"/>
        <w:jc w:val="both"/>
        <w:rPr>
          <w:rFonts w:ascii="Times New Roman" w:hAnsi="Times New Roman"/>
          <w:sz w:val="24"/>
          <w:szCs w:val="24"/>
        </w:rPr>
      </w:pPr>
    </w:p>
    <w:p w14:paraId="578736AD" w14:textId="77777777" w:rsidR="00DA2D25" w:rsidRPr="00F46E98" w:rsidRDefault="008F39CA" w:rsidP="00195F0F">
      <w:pPr>
        <w:spacing w:after="120" w:line="240" w:lineRule="auto"/>
        <w:jc w:val="both"/>
        <w:rPr>
          <w:rFonts w:ascii="Times New Roman" w:hAnsi="Times New Roman"/>
          <w:b/>
          <w:sz w:val="24"/>
          <w:szCs w:val="24"/>
        </w:rPr>
      </w:pPr>
      <w:r w:rsidRPr="00F46E98">
        <w:rPr>
          <w:rFonts w:ascii="Times New Roman" w:hAnsi="Times New Roman"/>
          <w:b/>
          <w:sz w:val="24"/>
          <w:szCs w:val="24"/>
        </w:rPr>
        <w:t xml:space="preserve">II. PREDMET </w:t>
      </w:r>
      <w:r w:rsidR="00A76292" w:rsidRPr="00F46E98">
        <w:rPr>
          <w:rFonts w:ascii="Times New Roman" w:hAnsi="Times New Roman"/>
          <w:b/>
          <w:sz w:val="24"/>
          <w:szCs w:val="24"/>
        </w:rPr>
        <w:t>NAJEMA IN IZHODIŠČNA VIŠINA NAJEMNINE</w:t>
      </w:r>
    </w:p>
    <w:p w14:paraId="057B72E6" w14:textId="43B13706" w:rsidR="001C59AD" w:rsidRPr="00F46E98" w:rsidRDefault="001C59AD" w:rsidP="001C59AD">
      <w:pPr>
        <w:pStyle w:val="H2"/>
        <w:spacing w:before="0" w:after="0"/>
        <w:jc w:val="both"/>
        <w:rPr>
          <w:b w:val="0"/>
          <w:sz w:val="24"/>
          <w:szCs w:val="24"/>
        </w:rPr>
      </w:pPr>
      <w:r w:rsidRPr="00F46E98">
        <w:rPr>
          <w:b w:val="0"/>
          <w:sz w:val="24"/>
          <w:szCs w:val="24"/>
        </w:rPr>
        <w:t>Predmet javnega zbiranja ponudb je del nepremičnin z ID znakom parcela 964 2523/15, parcela 964 2523/14 in parcela 964 2526, na Cankarjevi ploščadi, v skupni velikosti 144 m</w:t>
      </w:r>
      <w:r w:rsidRPr="00F46E98">
        <w:rPr>
          <w:b w:val="0"/>
          <w:sz w:val="24"/>
          <w:szCs w:val="24"/>
          <w:vertAlign w:val="superscript"/>
        </w:rPr>
        <w:t>2</w:t>
      </w:r>
      <w:r w:rsidR="00235288" w:rsidRPr="00F46E98">
        <w:rPr>
          <w:b w:val="0"/>
          <w:sz w:val="24"/>
          <w:szCs w:val="24"/>
        </w:rPr>
        <w:t>.</w:t>
      </w:r>
      <w:r w:rsidRPr="00F46E98">
        <w:rPr>
          <w:b w:val="0"/>
          <w:sz w:val="24"/>
          <w:szCs w:val="24"/>
        </w:rPr>
        <w:t xml:space="preserve"> Nepremičnini z ID znakom parcela 964 2523/15 in parcela 964 2523/14, sta v lasti najemodajalca, nepremičnina z ID znakom parcela 964 2526 je javno dobro, Mestna občina Velenje pa je upravljavec. Predmetne nepremičnine se oddajajo v najem za namen postavitve gostinskega vrta (v nadaljevanju: predmetne nepremičnine).</w:t>
      </w:r>
      <w:r w:rsidR="00506DA6">
        <w:rPr>
          <w:b w:val="0"/>
          <w:sz w:val="24"/>
          <w:szCs w:val="24"/>
        </w:rPr>
        <w:t xml:space="preserve"> O</w:t>
      </w:r>
      <w:r w:rsidR="00506DA6" w:rsidRPr="00506DA6">
        <w:rPr>
          <w:b w:val="0"/>
          <w:sz w:val="24"/>
          <w:szCs w:val="24"/>
        </w:rPr>
        <w:t>bseg predmeta najema je razviden iz grafičnega prikaza, ki je kot priloga sestavni del razpisne dokumentacije</w:t>
      </w:r>
    </w:p>
    <w:p w14:paraId="11A82E98" w14:textId="77777777" w:rsidR="00DF6999" w:rsidRPr="00F46E98" w:rsidRDefault="00DF6999" w:rsidP="00DF6999">
      <w:pPr>
        <w:pStyle w:val="H2"/>
        <w:spacing w:before="0" w:after="0"/>
        <w:jc w:val="both"/>
        <w:rPr>
          <w:b w:val="0"/>
          <w:sz w:val="24"/>
          <w:szCs w:val="24"/>
        </w:rPr>
      </w:pPr>
    </w:p>
    <w:p w14:paraId="295942F7" w14:textId="606ACECD" w:rsidR="004E5AB9" w:rsidRPr="00F46E98" w:rsidRDefault="000A2AED" w:rsidP="00637B04">
      <w:pPr>
        <w:spacing w:after="0"/>
        <w:jc w:val="both"/>
        <w:rPr>
          <w:rFonts w:ascii="Times New Roman" w:eastAsia="Times New Roman" w:hAnsi="Times New Roman"/>
          <w:snapToGrid w:val="0"/>
          <w:sz w:val="24"/>
          <w:szCs w:val="24"/>
          <w:lang w:eastAsia="sl-SI"/>
        </w:rPr>
      </w:pPr>
      <w:r w:rsidRPr="00F46E98">
        <w:rPr>
          <w:rFonts w:ascii="Times New Roman" w:eastAsia="Times New Roman" w:hAnsi="Times New Roman"/>
          <w:snapToGrid w:val="0"/>
          <w:sz w:val="24"/>
          <w:szCs w:val="24"/>
          <w:lang w:eastAsia="sl-SI"/>
        </w:rPr>
        <w:t xml:space="preserve">Iz zemljiške knjige izhaja, da so na nepremičnini z ID znakom parcela 964 </w:t>
      </w:r>
      <w:r w:rsidR="004E5AB9" w:rsidRPr="00F46E98">
        <w:rPr>
          <w:rFonts w:ascii="Times New Roman" w:eastAsia="Times New Roman" w:hAnsi="Times New Roman"/>
          <w:snapToGrid w:val="0"/>
          <w:sz w:val="24"/>
          <w:szCs w:val="24"/>
          <w:lang w:eastAsia="sl-SI"/>
        </w:rPr>
        <w:t>2523/14</w:t>
      </w:r>
      <w:r w:rsidRPr="00F46E98">
        <w:rPr>
          <w:rFonts w:ascii="Times New Roman" w:eastAsia="Times New Roman" w:hAnsi="Times New Roman"/>
          <w:snapToGrid w:val="0"/>
          <w:sz w:val="24"/>
          <w:szCs w:val="24"/>
          <w:lang w:eastAsia="sl-SI"/>
        </w:rPr>
        <w:t xml:space="preserve"> vknjižene omejitve, in sicer:</w:t>
      </w:r>
    </w:p>
    <w:p w14:paraId="349E334D" w14:textId="1FF2DA30" w:rsidR="004E5AB9" w:rsidRPr="00F46E98" w:rsidRDefault="004E5AB9" w:rsidP="00B51B68">
      <w:pPr>
        <w:pStyle w:val="Odstavekseznama"/>
        <w:numPr>
          <w:ilvl w:val="0"/>
          <w:numId w:val="32"/>
        </w:numPr>
        <w:autoSpaceDE w:val="0"/>
        <w:autoSpaceDN w:val="0"/>
        <w:adjustRightInd w:val="0"/>
        <w:spacing w:after="0" w:line="240" w:lineRule="auto"/>
        <w:jc w:val="both"/>
        <w:rPr>
          <w:rFonts w:ascii="Times New Roman" w:eastAsia="Times New Roman" w:hAnsi="Times New Roman"/>
          <w:snapToGrid w:val="0"/>
          <w:sz w:val="24"/>
          <w:szCs w:val="24"/>
          <w:lang w:eastAsia="sl-SI"/>
        </w:rPr>
      </w:pPr>
      <w:r w:rsidRPr="00F46E98">
        <w:rPr>
          <w:rFonts w:ascii="Times New Roman" w:eastAsia="Times New Roman" w:hAnsi="Times New Roman"/>
          <w:snapToGrid w:val="0"/>
          <w:sz w:val="24"/>
          <w:szCs w:val="24"/>
          <w:lang w:eastAsia="sl-SI"/>
        </w:rPr>
        <w:t>služnostna pravica hoje, vožnje in pešpoti z izgradnjo dovozne ceste in služnostna pravica izgradnje stopnic s postavitvijo ograje, v korist vsakokratnega lastnika nepremičnine 964 2523/4 (ID omejitve12595270),</w:t>
      </w:r>
    </w:p>
    <w:p w14:paraId="060CECFA" w14:textId="78BEF673" w:rsidR="004A00E6" w:rsidRPr="00F46E98" w:rsidRDefault="004A00E6" w:rsidP="00B51B68">
      <w:pPr>
        <w:pStyle w:val="Odstavekseznama"/>
        <w:numPr>
          <w:ilvl w:val="0"/>
          <w:numId w:val="32"/>
        </w:numPr>
        <w:autoSpaceDE w:val="0"/>
        <w:autoSpaceDN w:val="0"/>
        <w:adjustRightInd w:val="0"/>
        <w:spacing w:after="0" w:line="240" w:lineRule="auto"/>
        <w:jc w:val="both"/>
        <w:rPr>
          <w:rFonts w:ascii="Times New Roman" w:eastAsia="Times New Roman" w:hAnsi="Times New Roman"/>
          <w:snapToGrid w:val="0"/>
          <w:sz w:val="24"/>
          <w:szCs w:val="24"/>
          <w:lang w:eastAsia="sl-SI"/>
        </w:rPr>
      </w:pPr>
      <w:r w:rsidRPr="00F46E98">
        <w:rPr>
          <w:rFonts w:ascii="Times New Roman" w:eastAsia="Times New Roman" w:hAnsi="Times New Roman"/>
          <w:snapToGrid w:val="0"/>
          <w:sz w:val="24"/>
          <w:szCs w:val="24"/>
          <w:lang w:eastAsia="sl-SI"/>
        </w:rPr>
        <w:t>služnostna pravica hoje, vožnje in pešpoti z izgradnjo dovozne ceste in služnostna pravica izgradnje stopnic s postavitvijo ograje, v korist vsakokratnega lastnika nepremičnine 964 2523/17 (ID omejitve12595271),</w:t>
      </w:r>
    </w:p>
    <w:p w14:paraId="6F50791A" w14:textId="6E2B019D" w:rsidR="004E5AB9" w:rsidRPr="00F46E98" w:rsidRDefault="00F71F42" w:rsidP="00B51B68">
      <w:pPr>
        <w:pStyle w:val="Odstavekseznama"/>
        <w:numPr>
          <w:ilvl w:val="0"/>
          <w:numId w:val="32"/>
        </w:numPr>
        <w:autoSpaceDE w:val="0"/>
        <w:autoSpaceDN w:val="0"/>
        <w:adjustRightInd w:val="0"/>
        <w:spacing w:after="0" w:line="240" w:lineRule="auto"/>
        <w:jc w:val="both"/>
        <w:rPr>
          <w:rFonts w:ascii="Times New Roman" w:eastAsia="Times New Roman" w:hAnsi="Times New Roman"/>
          <w:snapToGrid w:val="0"/>
          <w:sz w:val="24"/>
          <w:szCs w:val="24"/>
          <w:lang w:eastAsia="sl-SI"/>
        </w:rPr>
      </w:pPr>
      <w:r w:rsidRPr="00F46E98">
        <w:rPr>
          <w:rFonts w:ascii="Times New Roman" w:eastAsia="Times New Roman" w:hAnsi="Times New Roman"/>
          <w:snapToGrid w:val="0"/>
          <w:sz w:val="24"/>
          <w:szCs w:val="24"/>
          <w:lang w:eastAsia="sl-SI"/>
        </w:rPr>
        <w:t xml:space="preserve">služnostna pravica zamenjave </w:t>
      </w:r>
      <w:proofErr w:type="spellStart"/>
      <w:r w:rsidRPr="00F46E98">
        <w:rPr>
          <w:rFonts w:ascii="Times New Roman" w:eastAsia="Times New Roman" w:hAnsi="Times New Roman"/>
          <w:snapToGrid w:val="0"/>
          <w:sz w:val="24"/>
          <w:szCs w:val="24"/>
          <w:lang w:eastAsia="sl-SI"/>
        </w:rPr>
        <w:t>srednjenapetostnih</w:t>
      </w:r>
      <w:proofErr w:type="spellEnd"/>
      <w:r w:rsidRPr="00F46E98">
        <w:rPr>
          <w:rFonts w:ascii="Times New Roman" w:eastAsia="Times New Roman" w:hAnsi="Times New Roman"/>
          <w:snapToGrid w:val="0"/>
          <w:sz w:val="24"/>
          <w:szCs w:val="24"/>
          <w:lang w:eastAsia="sl-SI"/>
        </w:rPr>
        <w:t xml:space="preserve"> elektroenergetskih kablovodov 10 (20) kV, izkopa jarka za kablovode in kabelsko kanalizacijo, izdelavo kabelske kanalizacije, zasip jarka, polaganje kablov prosto v zemljo oz. v kabelsko kanalizacijo ter geodetsko snemanje trase kablovodov (kablovodi 20 kV), opravljanja vzdrževalnih del in popravila na položenih kablih in vgrajenih objektih po predhodnem soglasju za vsakokratni poseg, hoje in vožnje med gradnjo in vzdrževanjem objekta ter pri odpravi okvar, deponija materiala pri gradnji in vzdrževanju za rekonstrukcijo kablovoda 10 (20) kV Velenje 1, sektor TP Velenje 8- TP Velenje 5, za čas dokler bo navedeni elektrovod stal na tem zemljišču, v korist Elektro Celje </w:t>
      </w:r>
      <w:proofErr w:type="spellStart"/>
      <w:r w:rsidRPr="00F46E98">
        <w:rPr>
          <w:rFonts w:ascii="Times New Roman" w:eastAsia="Times New Roman" w:hAnsi="Times New Roman"/>
          <w:snapToGrid w:val="0"/>
          <w:sz w:val="24"/>
          <w:szCs w:val="24"/>
          <w:lang w:eastAsia="sl-SI"/>
        </w:rPr>
        <w:t>d.d</w:t>
      </w:r>
      <w:proofErr w:type="spellEnd"/>
      <w:r w:rsidRPr="00F46E98">
        <w:rPr>
          <w:rFonts w:ascii="Times New Roman" w:eastAsia="Times New Roman" w:hAnsi="Times New Roman"/>
          <w:snapToGrid w:val="0"/>
          <w:sz w:val="24"/>
          <w:szCs w:val="24"/>
          <w:lang w:eastAsia="sl-SI"/>
        </w:rPr>
        <w:t>. (ID omejitve 11067845),</w:t>
      </w:r>
    </w:p>
    <w:p w14:paraId="61674F98" w14:textId="64150610" w:rsidR="00F71F42" w:rsidRPr="00F46E98" w:rsidRDefault="001340C2" w:rsidP="00B51B68">
      <w:pPr>
        <w:pStyle w:val="Odstavekseznama"/>
        <w:numPr>
          <w:ilvl w:val="0"/>
          <w:numId w:val="32"/>
        </w:numPr>
        <w:autoSpaceDE w:val="0"/>
        <w:autoSpaceDN w:val="0"/>
        <w:adjustRightInd w:val="0"/>
        <w:spacing w:after="0" w:line="240" w:lineRule="auto"/>
        <w:jc w:val="both"/>
        <w:rPr>
          <w:rFonts w:ascii="Times New Roman" w:eastAsia="Times New Roman" w:hAnsi="Times New Roman"/>
          <w:snapToGrid w:val="0"/>
          <w:sz w:val="24"/>
          <w:szCs w:val="24"/>
          <w:lang w:eastAsia="sl-SI"/>
        </w:rPr>
      </w:pPr>
      <w:r w:rsidRPr="00F46E98">
        <w:rPr>
          <w:rFonts w:ascii="Times New Roman" w:eastAsia="Times New Roman" w:hAnsi="Times New Roman"/>
          <w:snapToGrid w:val="0"/>
          <w:sz w:val="24"/>
          <w:szCs w:val="24"/>
          <w:lang w:eastAsia="sl-SI"/>
        </w:rPr>
        <w:t>služnostna pravica gradnje, vzdrževanja in obratovanja za razvod hladne vode v korist Komunalnega podjetja Velenje d.o.o. oz. vsakokratnega upravljalca komunalne infrastrukture, v korist Komunalno podjetje Velenje d.o.o. (ID omejitve 11088204),</w:t>
      </w:r>
    </w:p>
    <w:p w14:paraId="07F6F6F8" w14:textId="68C95192" w:rsidR="000A2AED" w:rsidRPr="00F46E98" w:rsidRDefault="001340C2" w:rsidP="00B51B68">
      <w:pPr>
        <w:pStyle w:val="Odstavekseznama"/>
        <w:numPr>
          <w:ilvl w:val="0"/>
          <w:numId w:val="32"/>
        </w:numPr>
        <w:autoSpaceDE w:val="0"/>
        <w:autoSpaceDN w:val="0"/>
        <w:adjustRightInd w:val="0"/>
        <w:spacing w:after="0" w:line="240" w:lineRule="auto"/>
        <w:jc w:val="both"/>
        <w:rPr>
          <w:rFonts w:ascii="Times New Roman" w:eastAsia="Times New Roman" w:hAnsi="Times New Roman"/>
          <w:snapToGrid w:val="0"/>
          <w:sz w:val="24"/>
          <w:szCs w:val="24"/>
          <w:lang w:eastAsia="sl-SI"/>
        </w:rPr>
      </w:pPr>
      <w:r w:rsidRPr="00F46E98">
        <w:rPr>
          <w:rFonts w:ascii="Times New Roman" w:eastAsia="Times New Roman" w:hAnsi="Times New Roman"/>
          <w:snapToGrid w:val="0"/>
          <w:sz w:val="24"/>
          <w:szCs w:val="24"/>
          <w:lang w:eastAsia="sl-SI"/>
        </w:rPr>
        <w:t>služnostna pravica gradnje, vzdrževanja in obratovanja vodovodnega omrežja, v korist Občina Šoštanj in Občina Šmartno ob Paki (ID omejitve 19105081).</w:t>
      </w:r>
    </w:p>
    <w:p w14:paraId="7750B15C" w14:textId="77777777" w:rsidR="001340C2" w:rsidRPr="00F46E98" w:rsidRDefault="001340C2" w:rsidP="001340C2">
      <w:pPr>
        <w:autoSpaceDE w:val="0"/>
        <w:autoSpaceDN w:val="0"/>
        <w:adjustRightInd w:val="0"/>
        <w:spacing w:after="0" w:line="240" w:lineRule="auto"/>
        <w:jc w:val="both"/>
        <w:rPr>
          <w:rFonts w:ascii="Times New Roman" w:eastAsia="Times New Roman" w:hAnsi="Times New Roman"/>
          <w:snapToGrid w:val="0"/>
          <w:sz w:val="24"/>
          <w:szCs w:val="24"/>
          <w:lang w:eastAsia="sl-SI"/>
        </w:rPr>
      </w:pPr>
    </w:p>
    <w:p w14:paraId="3772390A" w14:textId="10DF4305" w:rsidR="00E91B81" w:rsidRPr="00F46E98" w:rsidRDefault="003D2ADB" w:rsidP="003D2ADB">
      <w:pPr>
        <w:spacing w:after="0" w:line="240" w:lineRule="auto"/>
        <w:jc w:val="both"/>
        <w:rPr>
          <w:rFonts w:ascii="Times New Roman" w:hAnsi="Times New Roman"/>
          <w:sz w:val="24"/>
          <w:szCs w:val="24"/>
          <w:lang w:eastAsia="sl-SI"/>
        </w:rPr>
      </w:pPr>
      <w:r w:rsidRPr="00F46E98">
        <w:rPr>
          <w:rFonts w:ascii="Times New Roman" w:hAnsi="Times New Roman"/>
          <w:sz w:val="24"/>
          <w:szCs w:val="24"/>
          <w:lang w:eastAsia="sl-SI"/>
        </w:rPr>
        <w:t xml:space="preserve">Izhodiščna mesečna najemnina je določena na </w:t>
      </w:r>
      <w:r w:rsidR="00E91B81" w:rsidRPr="00F46E98">
        <w:rPr>
          <w:rFonts w:ascii="Times New Roman" w:hAnsi="Times New Roman"/>
          <w:sz w:val="24"/>
          <w:szCs w:val="24"/>
          <w:lang w:eastAsia="sl-SI"/>
        </w:rPr>
        <w:t>podlagi Odloka o obremenjevanju nepremičnin v lasti Mestne občine Velenje s služnostnimi pravicami ter oddajo v najem ali zakup (</w:t>
      </w:r>
      <w:r w:rsidR="0049648E" w:rsidRPr="00F46E98">
        <w:rPr>
          <w:rFonts w:ascii="Times New Roman" w:hAnsi="Times New Roman"/>
          <w:sz w:val="24"/>
          <w:szCs w:val="24"/>
          <w:lang w:eastAsia="sl-SI"/>
        </w:rPr>
        <w:t>U</w:t>
      </w:r>
      <w:r w:rsidR="00E91B81" w:rsidRPr="00F46E98">
        <w:rPr>
          <w:rFonts w:ascii="Times New Roman" w:hAnsi="Times New Roman"/>
          <w:sz w:val="24"/>
          <w:szCs w:val="24"/>
          <w:lang w:eastAsia="sl-SI"/>
        </w:rPr>
        <w:t>radni vestnik Mestne občine Velenje, št. 11/16, 10/19 in 14/22</w:t>
      </w:r>
      <w:r w:rsidR="005947A1" w:rsidRPr="00F46E98">
        <w:rPr>
          <w:rFonts w:ascii="Times New Roman" w:hAnsi="Times New Roman"/>
          <w:sz w:val="24"/>
          <w:szCs w:val="24"/>
          <w:lang w:eastAsia="sl-SI"/>
        </w:rPr>
        <w:t>)</w:t>
      </w:r>
      <w:r w:rsidR="00F56092" w:rsidRPr="00F46E98">
        <w:rPr>
          <w:rFonts w:ascii="Times New Roman" w:hAnsi="Times New Roman"/>
          <w:sz w:val="24"/>
          <w:szCs w:val="24"/>
          <w:lang w:eastAsia="sl-SI"/>
        </w:rPr>
        <w:t xml:space="preserve"> in znaša </w:t>
      </w:r>
      <w:r w:rsidR="00B932E1" w:rsidRPr="00F46E98">
        <w:rPr>
          <w:rFonts w:ascii="Times New Roman" w:hAnsi="Times New Roman"/>
          <w:b/>
          <w:bCs/>
          <w:sz w:val="24"/>
          <w:szCs w:val="24"/>
          <w:lang w:eastAsia="sl-SI"/>
        </w:rPr>
        <w:t>432</w:t>
      </w:r>
      <w:r w:rsidR="00F56092" w:rsidRPr="00F46E98">
        <w:rPr>
          <w:rFonts w:ascii="Times New Roman" w:hAnsi="Times New Roman"/>
          <w:b/>
          <w:bCs/>
          <w:sz w:val="24"/>
          <w:szCs w:val="24"/>
          <w:lang w:eastAsia="sl-SI"/>
        </w:rPr>
        <w:t xml:space="preserve">,00 </w:t>
      </w:r>
      <w:r w:rsidR="001F4513" w:rsidRPr="00F46E98">
        <w:rPr>
          <w:rFonts w:ascii="Times New Roman" w:hAnsi="Times New Roman"/>
          <w:b/>
          <w:bCs/>
          <w:sz w:val="24"/>
          <w:szCs w:val="24"/>
          <w:lang w:eastAsia="sl-SI"/>
        </w:rPr>
        <w:t>EUR</w:t>
      </w:r>
      <w:r w:rsidR="00F56092" w:rsidRPr="00F46E98">
        <w:rPr>
          <w:rFonts w:ascii="Times New Roman" w:hAnsi="Times New Roman"/>
          <w:b/>
          <w:bCs/>
          <w:sz w:val="24"/>
          <w:szCs w:val="24"/>
          <w:lang w:eastAsia="sl-SI"/>
        </w:rPr>
        <w:t xml:space="preserve"> brez DDV</w:t>
      </w:r>
      <w:r w:rsidR="00F56092" w:rsidRPr="00F46E98">
        <w:rPr>
          <w:rFonts w:ascii="Times New Roman" w:hAnsi="Times New Roman"/>
          <w:sz w:val="24"/>
          <w:szCs w:val="24"/>
          <w:lang w:eastAsia="sl-SI"/>
        </w:rPr>
        <w:t>.</w:t>
      </w:r>
    </w:p>
    <w:p w14:paraId="75ADB9D9" w14:textId="77777777" w:rsidR="00E91B81" w:rsidRPr="00F46E98" w:rsidRDefault="00E91B81" w:rsidP="003D2ADB">
      <w:pPr>
        <w:spacing w:after="0" w:line="240" w:lineRule="auto"/>
        <w:jc w:val="both"/>
        <w:rPr>
          <w:rFonts w:ascii="Times New Roman" w:hAnsi="Times New Roman"/>
          <w:sz w:val="24"/>
          <w:szCs w:val="24"/>
          <w:lang w:eastAsia="sl-SI"/>
        </w:rPr>
      </w:pPr>
    </w:p>
    <w:p w14:paraId="36981238" w14:textId="77777777" w:rsidR="008F39CA" w:rsidRPr="00F46E98" w:rsidRDefault="008F39CA" w:rsidP="008F7E8F">
      <w:pPr>
        <w:spacing w:after="120" w:line="240" w:lineRule="auto"/>
        <w:jc w:val="both"/>
        <w:rPr>
          <w:rFonts w:ascii="Times New Roman" w:hAnsi="Times New Roman"/>
          <w:sz w:val="24"/>
          <w:szCs w:val="24"/>
        </w:rPr>
      </w:pPr>
      <w:r w:rsidRPr="00F46E98">
        <w:rPr>
          <w:rFonts w:ascii="Times New Roman" w:hAnsi="Times New Roman"/>
          <w:b/>
          <w:sz w:val="24"/>
          <w:szCs w:val="24"/>
        </w:rPr>
        <w:t xml:space="preserve">III. POGOJI </w:t>
      </w:r>
      <w:r w:rsidR="002A0877" w:rsidRPr="00F46E98">
        <w:rPr>
          <w:rFonts w:ascii="Times New Roman" w:hAnsi="Times New Roman"/>
          <w:b/>
          <w:sz w:val="24"/>
          <w:szCs w:val="24"/>
        </w:rPr>
        <w:t>NAJEMA</w:t>
      </w:r>
      <w:r w:rsidRPr="00F46E98">
        <w:rPr>
          <w:rFonts w:ascii="Times New Roman" w:hAnsi="Times New Roman"/>
          <w:b/>
          <w:sz w:val="24"/>
          <w:szCs w:val="24"/>
        </w:rPr>
        <w:t xml:space="preserve"> </w:t>
      </w:r>
    </w:p>
    <w:p w14:paraId="02FFB109" w14:textId="0BA62E1B" w:rsidR="002A0877" w:rsidRPr="00F46E98" w:rsidRDefault="001C59AD" w:rsidP="002A0877">
      <w:pPr>
        <w:pStyle w:val="Default"/>
        <w:numPr>
          <w:ilvl w:val="0"/>
          <w:numId w:val="25"/>
        </w:numPr>
        <w:jc w:val="both"/>
        <w:rPr>
          <w:rFonts w:ascii="Times New Roman" w:eastAsia="Calibri" w:hAnsi="Times New Roman" w:cs="Times New Roman"/>
          <w:color w:val="auto"/>
          <w:lang w:eastAsia="en-US"/>
        </w:rPr>
      </w:pPr>
      <w:r w:rsidRPr="00F46E98">
        <w:rPr>
          <w:rFonts w:ascii="Times New Roman" w:eastAsia="Calibri" w:hAnsi="Times New Roman" w:cs="Times New Roman"/>
          <w:color w:val="auto"/>
          <w:lang w:eastAsia="en-US"/>
        </w:rPr>
        <w:t xml:space="preserve">Predmetne nepremičnine </w:t>
      </w:r>
      <w:r w:rsidR="00DC3479" w:rsidRPr="00F46E98">
        <w:rPr>
          <w:rFonts w:ascii="Times New Roman" w:eastAsia="Calibri" w:hAnsi="Times New Roman" w:cs="Times New Roman"/>
          <w:color w:val="auto"/>
          <w:lang w:eastAsia="en-US"/>
        </w:rPr>
        <w:t>z ID znakom parcela 964 2523/15 in parcela 964 2523/14</w:t>
      </w:r>
      <w:r w:rsidR="002A0877" w:rsidRPr="00F46E98">
        <w:rPr>
          <w:rFonts w:ascii="Times New Roman" w:eastAsia="Calibri" w:hAnsi="Times New Roman" w:cs="Times New Roman"/>
          <w:color w:val="auto"/>
          <w:lang w:eastAsia="en-US"/>
        </w:rPr>
        <w:t xml:space="preserve">, </w:t>
      </w:r>
      <w:r w:rsidR="00DC3479" w:rsidRPr="00F46E98">
        <w:rPr>
          <w:rFonts w:ascii="Times New Roman" w:eastAsia="Calibri" w:hAnsi="Times New Roman" w:cs="Times New Roman"/>
          <w:color w:val="auto"/>
          <w:lang w:eastAsia="en-US"/>
        </w:rPr>
        <w:t xml:space="preserve">sta v lasti najemodajalca, nepremičnina z ID znakom parcela 964 2526 je javno dobro, Mestna občina Velenje pa je upravljavec. </w:t>
      </w:r>
      <w:r w:rsidR="00980141" w:rsidRPr="00F46E98">
        <w:rPr>
          <w:rFonts w:ascii="Times New Roman" w:eastAsia="Calibri" w:hAnsi="Times New Roman" w:cs="Times New Roman"/>
          <w:color w:val="auto"/>
          <w:lang w:eastAsia="en-US"/>
        </w:rPr>
        <w:t xml:space="preserve">Predmetne nepremičnine </w:t>
      </w:r>
      <w:r w:rsidR="002A0877" w:rsidRPr="00F46E98">
        <w:rPr>
          <w:rFonts w:ascii="Times New Roman" w:eastAsia="Calibri" w:hAnsi="Times New Roman" w:cs="Times New Roman"/>
          <w:color w:val="auto"/>
          <w:lang w:eastAsia="en-US"/>
        </w:rPr>
        <w:t xml:space="preserve">se </w:t>
      </w:r>
      <w:r w:rsidR="00CF79AF" w:rsidRPr="00F46E98">
        <w:rPr>
          <w:rFonts w:ascii="Times New Roman" w:eastAsia="Calibri" w:hAnsi="Times New Roman" w:cs="Times New Roman"/>
          <w:color w:val="auto"/>
          <w:lang w:eastAsia="en-US"/>
        </w:rPr>
        <w:t>nahaja</w:t>
      </w:r>
      <w:r w:rsidR="00DC3479" w:rsidRPr="00F46E98">
        <w:rPr>
          <w:rFonts w:ascii="Times New Roman" w:eastAsia="Calibri" w:hAnsi="Times New Roman" w:cs="Times New Roman"/>
          <w:color w:val="auto"/>
          <w:lang w:eastAsia="en-US"/>
        </w:rPr>
        <w:t>jo</w:t>
      </w:r>
      <w:r w:rsidR="00CF79AF" w:rsidRPr="00F46E98">
        <w:rPr>
          <w:rFonts w:ascii="Times New Roman" w:eastAsia="Calibri" w:hAnsi="Times New Roman" w:cs="Times New Roman"/>
          <w:color w:val="auto"/>
          <w:lang w:eastAsia="en-US"/>
        </w:rPr>
        <w:t xml:space="preserve"> na Cankarjevi ploščadi in</w:t>
      </w:r>
      <w:r w:rsidR="002A0877" w:rsidRPr="00F46E98">
        <w:rPr>
          <w:rFonts w:ascii="Times New Roman" w:eastAsia="Calibri" w:hAnsi="Times New Roman" w:cs="Times New Roman"/>
          <w:color w:val="auto"/>
          <w:lang w:eastAsia="en-US"/>
        </w:rPr>
        <w:t xml:space="preserve"> se bo</w:t>
      </w:r>
      <w:r w:rsidR="00980141" w:rsidRPr="00F46E98">
        <w:rPr>
          <w:rFonts w:ascii="Times New Roman" w:eastAsia="Calibri" w:hAnsi="Times New Roman" w:cs="Times New Roman"/>
          <w:color w:val="auto"/>
          <w:lang w:eastAsia="en-US"/>
        </w:rPr>
        <w:t>do</w:t>
      </w:r>
      <w:r w:rsidR="002A0877" w:rsidRPr="00F46E98">
        <w:rPr>
          <w:rFonts w:ascii="Times New Roman" w:eastAsia="Calibri" w:hAnsi="Times New Roman" w:cs="Times New Roman"/>
          <w:color w:val="auto"/>
          <w:lang w:eastAsia="en-US"/>
        </w:rPr>
        <w:t xml:space="preserve"> oddal</w:t>
      </w:r>
      <w:r w:rsidR="00980141" w:rsidRPr="00F46E98">
        <w:rPr>
          <w:rFonts w:ascii="Times New Roman" w:eastAsia="Calibri" w:hAnsi="Times New Roman" w:cs="Times New Roman"/>
          <w:color w:val="auto"/>
          <w:lang w:eastAsia="en-US"/>
        </w:rPr>
        <w:t>e</w:t>
      </w:r>
      <w:r w:rsidR="002A0877" w:rsidRPr="00F46E98">
        <w:rPr>
          <w:rFonts w:ascii="Times New Roman" w:eastAsia="Calibri" w:hAnsi="Times New Roman" w:cs="Times New Roman"/>
          <w:color w:val="auto"/>
          <w:lang w:eastAsia="en-US"/>
        </w:rPr>
        <w:t xml:space="preserve"> v najem za čas </w:t>
      </w:r>
      <w:r w:rsidR="00CF79AF" w:rsidRPr="00F46E98">
        <w:rPr>
          <w:rFonts w:ascii="Times New Roman" w:eastAsia="Calibri" w:hAnsi="Times New Roman" w:cs="Times New Roman"/>
          <w:color w:val="auto"/>
          <w:lang w:eastAsia="en-US"/>
        </w:rPr>
        <w:t>pet</w:t>
      </w:r>
      <w:r w:rsidR="00953033" w:rsidRPr="00F46E98">
        <w:rPr>
          <w:rFonts w:ascii="Times New Roman" w:eastAsia="Calibri" w:hAnsi="Times New Roman" w:cs="Times New Roman"/>
          <w:color w:val="auto"/>
          <w:lang w:eastAsia="en-US"/>
        </w:rPr>
        <w:t xml:space="preserve"> (</w:t>
      </w:r>
      <w:r w:rsidR="00CF79AF" w:rsidRPr="00F46E98">
        <w:rPr>
          <w:rFonts w:ascii="Times New Roman" w:eastAsia="Calibri" w:hAnsi="Times New Roman" w:cs="Times New Roman"/>
          <w:color w:val="auto"/>
          <w:lang w:eastAsia="en-US"/>
        </w:rPr>
        <w:t>5</w:t>
      </w:r>
      <w:r w:rsidR="00953033" w:rsidRPr="00F46E98">
        <w:rPr>
          <w:rFonts w:ascii="Times New Roman" w:eastAsia="Calibri" w:hAnsi="Times New Roman" w:cs="Times New Roman"/>
          <w:color w:val="auto"/>
          <w:lang w:eastAsia="en-US"/>
        </w:rPr>
        <w:t xml:space="preserve">) </w:t>
      </w:r>
      <w:r w:rsidR="002A0877" w:rsidRPr="00F46E98">
        <w:rPr>
          <w:rFonts w:ascii="Times New Roman" w:eastAsia="Calibri" w:hAnsi="Times New Roman" w:cs="Times New Roman"/>
          <w:color w:val="auto"/>
          <w:lang w:eastAsia="en-US"/>
        </w:rPr>
        <w:t>let</w:t>
      </w:r>
      <w:r w:rsidR="001D38C1" w:rsidRPr="00F46E98">
        <w:rPr>
          <w:rFonts w:ascii="Times New Roman" w:eastAsia="Calibri" w:hAnsi="Times New Roman" w:cs="Times New Roman"/>
          <w:color w:val="auto"/>
          <w:lang w:eastAsia="en-US"/>
        </w:rPr>
        <w:t>, za namen</w:t>
      </w:r>
      <w:r w:rsidR="00CF79AF" w:rsidRPr="00F46E98">
        <w:rPr>
          <w:rFonts w:ascii="Times New Roman" w:eastAsia="Calibri" w:hAnsi="Times New Roman" w:cs="Times New Roman"/>
          <w:color w:val="auto"/>
          <w:lang w:eastAsia="en-US"/>
        </w:rPr>
        <w:t xml:space="preserve"> postavitve gostinskega vrta</w:t>
      </w:r>
      <w:r w:rsidR="001D38C1" w:rsidRPr="00F46E98">
        <w:rPr>
          <w:rFonts w:ascii="Times New Roman" w:eastAsia="Calibri" w:hAnsi="Times New Roman" w:cs="Times New Roman"/>
          <w:color w:val="auto"/>
          <w:lang w:eastAsia="en-US"/>
        </w:rPr>
        <w:t>.</w:t>
      </w:r>
    </w:p>
    <w:p w14:paraId="26374CB6" w14:textId="77777777" w:rsidR="002A0877" w:rsidRPr="00F46E98" w:rsidRDefault="002A0877" w:rsidP="009829D7">
      <w:pPr>
        <w:pStyle w:val="Default"/>
        <w:numPr>
          <w:ilvl w:val="0"/>
          <w:numId w:val="25"/>
        </w:numPr>
        <w:jc w:val="both"/>
        <w:rPr>
          <w:rFonts w:ascii="Times New Roman" w:hAnsi="Times New Roman"/>
        </w:rPr>
      </w:pPr>
      <w:r w:rsidRPr="00F46E98">
        <w:rPr>
          <w:rFonts w:ascii="Times New Roman" w:eastAsia="Calibri" w:hAnsi="Times New Roman" w:cs="Times New Roman"/>
          <w:color w:val="auto"/>
          <w:lang w:eastAsia="en-US"/>
        </w:rPr>
        <w:t>Najemnik mora s</w:t>
      </w:r>
      <w:r w:rsidR="009829D7" w:rsidRPr="00F46E98">
        <w:rPr>
          <w:rFonts w:ascii="Times New Roman" w:eastAsia="Calibri" w:hAnsi="Times New Roman" w:cs="Times New Roman"/>
          <w:color w:val="auto"/>
          <w:lang w:eastAsia="en-US"/>
        </w:rPr>
        <w:t>kleniti pogodbo v roku 15 dni po</w:t>
      </w:r>
      <w:r w:rsidRPr="00F46E98">
        <w:rPr>
          <w:rFonts w:ascii="Times New Roman" w:eastAsia="Calibri" w:hAnsi="Times New Roman" w:cs="Times New Roman"/>
          <w:color w:val="auto"/>
          <w:lang w:eastAsia="en-US"/>
        </w:rPr>
        <w:t xml:space="preserve"> prejem</w:t>
      </w:r>
      <w:r w:rsidR="009829D7" w:rsidRPr="00F46E98">
        <w:rPr>
          <w:rFonts w:ascii="Times New Roman" w:eastAsia="Calibri" w:hAnsi="Times New Roman" w:cs="Times New Roman"/>
          <w:color w:val="auto"/>
          <w:lang w:eastAsia="en-US"/>
        </w:rPr>
        <w:t xml:space="preserve">u pisnega obvestila o izbiri, v </w:t>
      </w:r>
      <w:r w:rsidRPr="00F46E98">
        <w:rPr>
          <w:rFonts w:ascii="Times New Roman" w:eastAsia="Calibri" w:hAnsi="Times New Roman" w:cs="Times New Roman"/>
          <w:color w:val="auto"/>
          <w:lang w:eastAsia="en-US"/>
        </w:rPr>
        <w:lastRenderedPageBreak/>
        <w:t xml:space="preserve">nasprotnem primeru se šteje, da je od najema odstopil. </w:t>
      </w:r>
      <w:r w:rsidR="009829D7" w:rsidRPr="00F46E98">
        <w:rPr>
          <w:rFonts w:ascii="Times New Roman" w:hAnsi="Times New Roman"/>
        </w:rPr>
        <w:t>V tem primeru zapade varščina v korist najemodajalca.</w:t>
      </w:r>
    </w:p>
    <w:p w14:paraId="32869C91" w14:textId="3DE10DC8" w:rsidR="002A0877" w:rsidRPr="00F46E98" w:rsidRDefault="002A0877" w:rsidP="002A0877">
      <w:pPr>
        <w:pStyle w:val="Default"/>
        <w:numPr>
          <w:ilvl w:val="0"/>
          <w:numId w:val="25"/>
        </w:numPr>
        <w:jc w:val="both"/>
        <w:rPr>
          <w:rFonts w:ascii="Times New Roman" w:eastAsia="Calibri" w:hAnsi="Times New Roman" w:cs="Times New Roman"/>
          <w:color w:val="auto"/>
          <w:lang w:eastAsia="en-US"/>
        </w:rPr>
      </w:pPr>
      <w:r w:rsidRPr="00F46E98">
        <w:rPr>
          <w:rFonts w:ascii="Times New Roman" w:eastAsia="Calibri" w:hAnsi="Times New Roman" w:cs="Times New Roman"/>
          <w:color w:val="auto"/>
          <w:lang w:eastAsia="en-US"/>
        </w:rPr>
        <w:t xml:space="preserve">Najemnik bo plačeval najemnino v roku 15 dni </w:t>
      </w:r>
      <w:r w:rsidR="00B72F24" w:rsidRPr="00F46E98">
        <w:rPr>
          <w:rFonts w:ascii="Times New Roman" w:eastAsia="Calibri" w:hAnsi="Times New Roman" w:cs="Times New Roman"/>
          <w:color w:val="auto"/>
          <w:lang w:eastAsia="en-US"/>
        </w:rPr>
        <w:t xml:space="preserve">od izstavitve </w:t>
      </w:r>
      <w:r w:rsidRPr="00F46E98">
        <w:rPr>
          <w:rFonts w:ascii="Times New Roman" w:eastAsia="Calibri" w:hAnsi="Times New Roman" w:cs="Times New Roman"/>
          <w:color w:val="auto"/>
          <w:lang w:eastAsia="en-US"/>
        </w:rPr>
        <w:t xml:space="preserve">računa, ki ga bo najemodajalec izstavljal najemniku mesečno. </w:t>
      </w:r>
    </w:p>
    <w:p w14:paraId="713124DD" w14:textId="262BB360" w:rsidR="002A0877" w:rsidRPr="00F46E98" w:rsidRDefault="002A0877" w:rsidP="002A0877">
      <w:pPr>
        <w:pStyle w:val="Default"/>
        <w:numPr>
          <w:ilvl w:val="0"/>
          <w:numId w:val="25"/>
        </w:numPr>
        <w:jc w:val="both"/>
        <w:rPr>
          <w:rFonts w:ascii="Times New Roman" w:eastAsia="Calibri" w:hAnsi="Times New Roman" w:cs="Times New Roman"/>
          <w:color w:val="auto"/>
          <w:lang w:eastAsia="en-US"/>
        </w:rPr>
      </w:pPr>
      <w:r w:rsidRPr="00F46E98">
        <w:rPr>
          <w:rFonts w:ascii="Times New Roman" w:eastAsia="Calibri" w:hAnsi="Times New Roman" w:cs="Times New Roman"/>
          <w:color w:val="auto"/>
          <w:lang w:eastAsia="en-US"/>
        </w:rPr>
        <w:t xml:space="preserve">Kot najugodnejši ponudnik bo izbran tisti, ki bo izpolnjeval vse pogoje razpisa in bo ponudil najvišjo najemnino za </w:t>
      </w:r>
      <w:r w:rsidR="003A78CF" w:rsidRPr="00F46E98">
        <w:rPr>
          <w:rFonts w:ascii="Times New Roman" w:eastAsia="Calibri" w:hAnsi="Times New Roman" w:cs="Times New Roman"/>
          <w:color w:val="auto"/>
          <w:lang w:eastAsia="en-US"/>
        </w:rPr>
        <w:t>mesečni najem nepremičnin</w:t>
      </w:r>
      <w:r w:rsidR="001F4513" w:rsidRPr="00F46E98">
        <w:rPr>
          <w:rFonts w:ascii="Times New Roman" w:eastAsia="Calibri" w:hAnsi="Times New Roman" w:cs="Times New Roman"/>
          <w:color w:val="auto"/>
          <w:lang w:eastAsia="en-US"/>
        </w:rPr>
        <w:t>e</w:t>
      </w:r>
      <w:r w:rsidRPr="00F46E98">
        <w:rPr>
          <w:rFonts w:ascii="Times New Roman" w:eastAsia="Calibri" w:hAnsi="Times New Roman" w:cs="Times New Roman"/>
          <w:color w:val="auto"/>
          <w:lang w:eastAsia="en-US"/>
        </w:rPr>
        <w:t xml:space="preserve">. Višina najemnine je edino merilo za ocenjevanje ponudb. </w:t>
      </w:r>
    </w:p>
    <w:p w14:paraId="0560295A" w14:textId="77777777" w:rsidR="002B6E4E" w:rsidRPr="00F46E98" w:rsidRDefault="002A0877" w:rsidP="00A7236C">
      <w:pPr>
        <w:pStyle w:val="Default"/>
        <w:numPr>
          <w:ilvl w:val="0"/>
          <w:numId w:val="25"/>
        </w:numPr>
        <w:jc w:val="both"/>
        <w:rPr>
          <w:rFonts w:ascii="Times New Roman" w:eastAsia="Calibri" w:hAnsi="Times New Roman" w:cs="Times New Roman"/>
          <w:color w:val="auto"/>
          <w:lang w:eastAsia="en-US"/>
        </w:rPr>
      </w:pPr>
      <w:r w:rsidRPr="00F46E98">
        <w:rPr>
          <w:rFonts w:ascii="Times New Roman" w:eastAsia="Calibri" w:hAnsi="Times New Roman" w:cs="Times New Roman"/>
          <w:color w:val="auto"/>
          <w:lang w:eastAsia="en-US"/>
        </w:rPr>
        <w:t>Najemnik mora izpolnjevati vse pogoje, predpisane v točki IV</w:t>
      </w:r>
      <w:r w:rsidR="003054A2" w:rsidRPr="00F46E98">
        <w:rPr>
          <w:rFonts w:ascii="Times New Roman" w:eastAsia="Calibri" w:hAnsi="Times New Roman" w:cs="Times New Roman"/>
          <w:color w:val="auto"/>
          <w:lang w:eastAsia="en-US"/>
        </w:rPr>
        <w:t>.</w:t>
      </w:r>
      <w:r w:rsidRPr="00F46E98">
        <w:rPr>
          <w:rFonts w:ascii="Times New Roman" w:eastAsia="Calibri" w:hAnsi="Times New Roman" w:cs="Times New Roman"/>
          <w:color w:val="auto"/>
          <w:lang w:eastAsia="en-US"/>
        </w:rPr>
        <w:t xml:space="preserve"> – </w:t>
      </w:r>
      <w:r w:rsidR="003054A2" w:rsidRPr="00F46E98">
        <w:rPr>
          <w:rFonts w:ascii="Times New Roman" w:eastAsia="Calibri" w:hAnsi="Times New Roman" w:cs="Times New Roman"/>
          <w:color w:val="auto"/>
          <w:lang w:eastAsia="en-US"/>
        </w:rPr>
        <w:t>POGOJI SODELOVANJA</w:t>
      </w:r>
      <w:r w:rsidRPr="00F46E98">
        <w:rPr>
          <w:rFonts w:ascii="Times New Roman" w:eastAsia="Calibri" w:hAnsi="Times New Roman" w:cs="Times New Roman"/>
          <w:color w:val="auto"/>
          <w:lang w:eastAsia="en-US"/>
        </w:rPr>
        <w:t>.</w:t>
      </w:r>
      <w:r w:rsidR="002B6E4E" w:rsidRPr="00F46E98">
        <w:rPr>
          <w:rFonts w:ascii="Times New Roman" w:eastAsia="Calibri" w:hAnsi="Times New Roman" w:cs="Times New Roman"/>
          <w:color w:val="auto"/>
          <w:lang w:eastAsia="en-US"/>
        </w:rPr>
        <w:t xml:space="preserve"> </w:t>
      </w:r>
    </w:p>
    <w:p w14:paraId="551F06EF" w14:textId="77777777" w:rsidR="009829D7" w:rsidRPr="00F46E98" w:rsidRDefault="002B6E4E" w:rsidP="00A7236C">
      <w:pPr>
        <w:pStyle w:val="Default"/>
        <w:numPr>
          <w:ilvl w:val="0"/>
          <w:numId w:val="25"/>
        </w:numPr>
        <w:jc w:val="both"/>
        <w:rPr>
          <w:rFonts w:ascii="Times New Roman" w:eastAsia="Calibri" w:hAnsi="Times New Roman" w:cs="Times New Roman"/>
          <w:color w:val="auto"/>
          <w:lang w:eastAsia="en-US"/>
        </w:rPr>
      </w:pPr>
      <w:r w:rsidRPr="00F46E98">
        <w:rPr>
          <w:rFonts w:ascii="Times New Roman" w:eastAsia="Calibri" w:hAnsi="Times New Roman" w:cs="Times New Roman"/>
          <w:color w:val="auto"/>
          <w:lang w:eastAsia="en-US"/>
        </w:rPr>
        <w:t>Najemna pogodba, ki je priloga k razpisni dokumentaciji, se lahko v nebistvenih sestavinah spremeni s soglasjem najemnika</w:t>
      </w:r>
      <w:r w:rsidR="0010228A" w:rsidRPr="00F46E98">
        <w:rPr>
          <w:rFonts w:ascii="Times New Roman" w:eastAsia="Calibri" w:hAnsi="Times New Roman" w:cs="Times New Roman"/>
          <w:color w:val="auto"/>
          <w:lang w:eastAsia="en-US"/>
        </w:rPr>
        <w:t>.</w:t>
      </w:r>
    </w:p>
    <w:p w14:paraId="2259E33B" w14:textId="77777777" w:rsidR="002B6E4E" w:rsidRPr="00F46E98" w:rsidRDefault="002B6E4E" w:rsidP="00440294">
      <w:pPr>
        <w:pStyle w:val="Telobesedila-zamik"/>
        <w:ind w:left="0" w:firstLine="0"/>
        <w:rPr>
          <w:b/>
        </w:rPr>
      </w:pPr>
    </w:p>
    <w:p w14:paraId="6D6F1131" w14:textId="77777777" w:rsidR="0040140F" w:rsidRPr="00F46E98" w:rsidRDefault="009A039E" w:rsidP="008F7E8F">
      <w:pPr>
        <w:pStyle w:val="Telobesedila-zamik"/>
        <w:spacing w:after="120"/>
        <w:ind w:left="0" w:firstLine="0"/>
        <w:rPr>
          <w:b/>
        </w:rPr>
      </w:pPr>
      <w:r w:rsidRPr="00F46E98">
        <w:rPr>
          <w:b/>
        </w:rPr>
        <w:t>IV. POGOJI SODELOVANJA</w:t>
      </w:r>
      <w:r w:rsidR="0040140F" w:rsidRPr="00F46E98">
        <w:rPr>
          <w:b/>
        </w:rPr>
        <w:t xml:space="preserve">    </w:t>
      </w:r>
    </w:p>
    <w:p w14:paraId="58F37EEF" w14:textId="77777777" w:rsidR="009A039E" w:rsidRPr="00F46E98" w:rsidRDefault="009A039E" w:rsidP="00B46F9C">
      <w:pPr>
        <w:pStyle w:val="Default"/>
        <w:numPr>
          <w:ilvl w:val="0"/>
          <w:numId w:val="26"/>
        </w:numPr>
        <w:jc w:val="both"/>
        <w:rPr>
          <w:rFonts w:ascii="Times New Roman" w:hAnsi="Times New Roman" w:cs="Times New Roman"/>
          <w:color w:val="auto"/>
        </w:rPr>
      </w:pPr>
      <w:r w:rsidRPr="00F46E98">
        <w:rPr>
          <w:rFonts w:ascii="Times New Roman" w:hAnsi="Times New Roman" w:cs="Times New Roman"/>
        </w:rPr>
        <w:t>Kot ponudniki lahko sodelujejo domače in tuje fizične ter pravne osebe, skladno z veljavno slovensko zakonodajo, ob pogojih vzajemnosti. Dokazilo o državljanstvu fizične osebe oz. samosto</w:t>
      </w:r>
      <w:r w:rsidR="00520C88" w:rsidRPr="00F46E98">
        <w:rPr>
          <w:rFonts w:ascii="Times New Roman" w:hAnsi="Times New Roman" w:cs="Times New Roman"/>
        </w:rPr>
        <w:t>jnega podjetnika posameznika si lahko</w:t>
      </w:r>
      <w:r w:rsidRPr="00F46E98">
        <w:rPr>
          <w:rFonts w:ascii="Times New Roman" w:hAnsi="Times New Roman" w:cs="Times New Roman"/>
        </w:rPr>
        <w:t xml:space="preserve"> po pooblastilu ponudnika, pridobi najemodajalec pri pristojnem upravnem organu. Sedež pravne osebe se izkazuje z izpisom iz AJPES, ki si ga pridobi najemodajalec. V kolikor je ponudba podana po pooblaščencu, je potrebno predložiti pisno pooblastilo</w:t>
      </w:r>
      <w:r w:rsidR="00520C88" w:rsidRPr="00F46E98">
        <w:rPr>
          <w:rFonts w:ascii="Times New Roman" w:hAnsi="Times New Roman" w:cs="Times New Roman"/>
        </w:rPr>
        <w:t>.</w:t>
      </w:r>
    </w:p>
    <w:p w14:paraId="52B6F641" w14:textId="4FCB34A8" w:rsidR="009829D7" w:rsidRPr="00F46E98" w:rsidRDefault="009829D7" w:rsidP="009A039E">
      <w:pPr>
        <w:pStyle w:val="Default"/>
        <w:numPr>
          <w:ilvl w:val="0"/>
          <w:numId w:val="26"/>
        </w:numPr>
        <w:jc w:val="both"/>
        <w:rPr>
          <w:rFonts w:ascii="Times New Roman" w:hAnsi="Times New Roman" w:cs="Times New Roman"/>
          <w:color w:val="auto"/>
        </w:rPr>
      </w:pPr>
      <w:r w:rsidRPr="00F46E98">
        <w:rPr>
          <w:rFonts w:ascii="Times New Roman" w:hAnsi="Times New Roman" w:cs="Times New Roman"/>
          <w:color w:val="auto"/>
        </w:rPr>
        <w:t xml:space="preserve">Obvezno je vplačati varščino za resnost ponudbe v višini izhodiščne mesečne najemnine, to je </w:t>
      </w:r>
      <w:r w:rsidR="003C060E" w:rsidRPr="00F46E98">
        <w:rPr>
          <w:rFonts w:ascii="Times New Roman" w:hAnsi="Times New Roman" w:cs="Times New Roman"/>
          <w:b/>
          <w:bCs/>
          <w:color w:val="auto"/>
        </w:rPr>
        <w:t>432</w:t>
      </w:r>
      <w:r w:rsidRPr="00F46E98">
        <w:rPr>
          <w:rFonts w:ascii="Times New Roman" w:hAnsi="Times New Roman" w:cs="Times New Roman"/>
          <w:b/>
          <w:bCs/>
          <w:color w:val="auto"/>
        </w:rPr>
        <w:t>,00 EUR</w:t>
      </w:r>
      <w:r w:rsidRPr="00F46E98">
        <w:rPr>
          <w:rFonts w:ascii="Times New Roman" w:hAnsi="Times New Roman" w:cs="Times New Roman"/>
          <w:color w:val="auto"/>
        </w:rPr>
        <w:t>, na podračun EZR MOV</w:t>
      </w:r>
      <w:r w:rsidR="006C5C6D" w:rsidRPr="00F46E98">
        <w:rPr>
          <w:rFonts w:ascii="Times New Roman" w:hAnsi="Times New Roman" w:cs="Times New Roman"/>
          <w:color w:val="auto"/>
        </w:rPr>
        <w:t>, št.:</w:t>
      </w:r>
      <w:r w:rsidRPr="00F46E98">
        <w:rPr>
          <w:rFonts w:ascii="Times New Roman" w:hAnsi="Times New Roman" w:cs="Times New Roman"/>
          <w:color w:val="auto"/>
        </w:rPr>
        <w:t xml:space="preserve"> SI56</w:t>
      </w:r>
      <w:r w:rsidR="006C5C6D" w:rsidRPr="00F46E98">
        <w:rPr>
          <w:rFonts w:ascii="Times New Roman" w:hAnsi="Times New Roman" w:cs="Times New Roman"/>
          <w:color w:val="auto"/>
        </w:rPr>
        <w:t xml:space="preserve"> 0133 3010 0018 411</w:t>
      </w:r>
      <w:r w:rsidR="009A039E" w:rsidRPr="00F46E98">
        <w:rPr>
          <w:rFonts w:ascii="Times New Roman" w:hAnsi="Times New Roman" w:cs="Times New Roman"/>
          <w:color w:val="auto"/>
        </w:rPr>
        <w:t xml:space="preserve"> z obveznim sklicem na št. SI00 20104-</w:t>
      </w:r>
      <w:r w:rsidR="004A79E7" w:rsidRPr="00F46E98">
        <w:rPr>
          <w:rFonts w:ascii="Times New Roman" w:hAnsi="Times New Roman" w:cs="Times New Roman"/>
          <w:color w:val="auto"/>
        </w:rPr>
        <w:t>00</w:t>
      </w:r>
      <w:r w:rsidR="003C060E" w:rsidRPr="00F46E98">
        <w:rPr>
          <w:rFonts w:ascii="Times New Roman" w:hAnsi="Times New Roman" w:cs="Times New Roman"/>
          <w:color w:val="auto"/>
        </w:rPr>
        <w:t>0820</w:t>
      </w:r>
      <w:r w:rsidR="00817581" w:rsidRPr="00F46E98">
        <w:rPr>
          <w:rFonts w:ascii="Times New Roman" w:hAnsi="Times New Roman" w:cs="Times New Roman"/>
          <w:color w:val="auto"/>
        </w:rPr>
        <w:t>2</w:t>
      </w:r>
      <w:r w:rsidR="003C060E" w:rsidRPr="00F46E98">
        <w:rPr>
          <w:rFonts w:ascii="Times New Roman" w:hAnsi="Times New Roman" w:cs="Times New Roman"/>
          <w:color w:val="auto"/>
        </w:rPr>
        <w:t>4</w:t>
      </w:r>
      <w:r w:rsidR="009E4209" w:rsidRPr="00F46E98">
        <w:rPr>
          <w:rFonts w:ascii="Times New Roman" w:hAnsi="Times New Roman" w:cs="Times New Roman"/>
          <w:color w:val="auto"/>
        </w:rPr>
        <w:t>-</w:t>
      </w:r>
      <w:r w:rsidR="004A79E7" w:rsidRPr="00F46E98">
        <w:rPr>
          <w:rFonts w:ascii="Times New Roman" w:hAnsi="Times New Roman" w:cs="Times New Roman"/>
          <w:color w:val="auto"/>
        </w:rPr>
        <w:t>318</w:t>
      </w:r>
      <w:r w:rsidRPr="00F46E98">
        <w:rPr>
          <w:rFonts w:ascii="Times New Roman" w:hAnsi="Times New Roman" w:cs="Times New Roman"/>
          <w:color w:val="auto"/>
        </w:rPr>
        <w:t>. Znesek varščine se v nobenem primeru ne obrestuje. Uspelemu ponudniku bo varščina obračunana pri najemnini, neuspelim</w:t>
      </w:r>
      <w:r w:rsidR="00087A35" w:rsidRPr="00F46E98">
        <w:rPr>
          <w:rFonts w:ascii="Times New Roman" w:hAnsi="Times New Roman" w:cs="Times New Roman"/>
          <w:color w:val="auto"/>
        </w:rPr>
        <w:t xml:space="preserve"> </w:t>
      </w:r>
      <w:r w:rsidR="007F350A" w:rsidRPr="00F46E98">
        <w:rPr>
          <w:rFonts w:ascii="Times New Roman" w:hAnsi="Times New Roman" w:cs="Times New Roman"/>
          <w:color w:val="auto"/>
        </w:rPr>
        <w:t xml:space="preserve">ponudnikom </w:t>
      </w:r>
      <w:r w:rsidR="00087A35" w:rsidRPr="00F46E98">
        <w:rPr>
          <w:rFonts w:ascii="Times New Roman" w:hAnsi="Times New Roman" w:cs="Times New Roman"/>
          <w:color w:val="auto"/>
        </w:rPr>
        <w:t xml:space="preserve">pa vrnjena v roku 15 </w:t>
      </w:r>
      <w:r w:rsidRPr="00F46E98">
        <w:rPr>
          <w:rFonts w:ascii="Times New Roman" w:hAnsi="Times New Roman" w:cs="Times New Roman"/>
          <w:color w:val="auto"/>
        </w:rPr>
        <w:t>dni od izbire najugodnejšega ponudnika.</w:t>
      </w:r>
      <w:r w:rsidR="007F350A" w:rsidRPr="00F46E98">
        <w:rPr>
          <w:rFonts w:ascii="Times New Roman" w:hAnsi="Times New Roman" w:cs="Times New Roman"/>
          <w:color w:val="auto"/>
        </w:rPr>
        <w:t xml:space="preserve"> </w:t>
      </w:r>
      <w:r w:rsidR="00463044" w:rsidRPr="00F46E98">
        <w:rPr>
          <w:rFonts w:ascii="Times New Roman" w:hAnsi="Times New Roman" w:cs="Times New Roman"/>
          <w:color w:val="auto"/>
        </w:rPr>
        <w:t>V primeru, da ponudnik varščino plača, pa ne odda ponudbe ali jo odda prepozno, varščina zapade v korist najemodajalca. Varščina zapade v korist najemodajalca tudi iz razloga, navedenega v drugi točki III. poglavja.</w:t>
      </w:r>
    </w:p>
    <w:p w14:paraId="50120FFA" w14:textId="77777777" w:rsidR="00B46F9C" w:rsidRPr="00F46E98" w:rsidRDefault="00B46F9C" w:rsidP="009829D7">
      <w:pPr>
        <w:pStyle w:val="Default"/>
        <w:numPr>
          <w:ilvl w:val="0"/>
          <w:numId w:val="26"/>
        </w:numPr>
        <w:ind w:left="714" w:hanging="357"/>
        <w:jc w:val="both"/>
        <w:rPr>
          <w:rFonts w:ascii="Times New Roman" w:hAnsi="Times New Roman" w:cs="Times New Roman"/>
          <w:color w:val="auto"/>
        </w:rPr>
      </w:pPr>
      <w:r w:rsidRPr="00F46E98">
        <w:rPr>
          <w:rFonts w:ascii="Times New Roman" w:hAnsi="Times New Roman" w:cs="Times New Roman"/>
          <w:color w:val="auto"/>
        </w:rPr>
        <w:t>Na razpisu lahko sodelujejo ponudniki, ki v zadnjih šestih mesecih niso imeli blokade TRR.</w:t>
      </w:r>
    </w:p>
    <w:p w14:paraId="5FFBC708" w14:textId="77777777" w:rsidR="009829D7" w:rsidRPr="00F46E98" w:rsidRDefault="009829D7" w:rsidP="009829D7">
      <w:pPr>
        <w:pStyle w:val="Odstavekseznama"/>
        <w:numPr>
          <w:ilvl w:val="0"/>
          <w:numId w:val="26"/>
        </w:numPr>
        <w:spacing w:after="0" w:line="240" w:lineRule="auto"/>
        <w:ind w:left="714" w:hanging="357"/>
        <w:jc w:val="both"/>
        <w:rPr>
          <w:rFonts w:ascii="Times New Roman" w:eastAsia="Times New Roman" w:hAnsi="Times New Roman"/>
          <w:sz w:val="24"/>
          <w:szCs w:val="24"/>
          <w:lang w:eastAsia="sl-SI"/>
        </w:rPr>
      </w:pPr>
      <w:r w:rsidRPr="00F46E98">
        <w:rPr>
          <w:rFonts w:ascii="Times New Roman" w:eastAsia="Times New Roman" w:hAnsi="Times New Roman"/>
          <w:sz w:val="24"/>
          <w:szCs w:val="24"/>
          <w:lang w:eastAsia="sl-SI"/>
        </w:rPr>
        <w:t>Na razpisu lahko sodelujejo ponudniki, ki imajo do Mestne občine Velenje poravnane vse obveznosti.</w:t>
      </w:r>
    </w:p>
    <w:p w14:paraId="590F563F" w14:textId="77777777" w:rsidR="001C2F06" w:rsidRPr="00F46E98" w:rsidRDefault="001C2F06" w:rsidP="009829D7">
      <w:pPr>
        <w:pStyle w:val="Default"/>
        <w:numPr>
          <w:ilvl w:val="0"/>
          <w:numId w:val="26"/>
        </w:numPr>
        <w:ind w:left="714" w:hanging="357"/>
        <w:jc w:val="both"/>
        <w:rPr>
          <w:rFonts w:ascii="Times New Roman" w:hAnsi="Times New Roman" w:cs="Times New Roman"/>
          <w:color w:val="auto"/>
        </w:rPr>
      </w:pPr>
      <w:r w:rsidRPr="00F46E98">
        <w:rPr>
          <w:rFonts w:ascii="Times New Roman" w:hAnsi="Times New Roman" w:cs="Times New Roman"/>
          <w:color w:val="auto"/>
        </w:rPr>
        <w:t xml:space="preserve">Ponudnik ne sme biti povezana oseba po </w:t>
      </w:r>
      <w:r w:rsidR="00E60D12" w:rsidRPr="00F46E98">
        <w:rPr>
          <w:rFonts w:ascii="Times New Roman" w:hAnsi="Times New Roman" w:cs="Times New Roman"/>
          <w:color w:val="auto"/>
        </w:rPr>
        <w:t>sedmem odstavku 51. člena Zakona</w:t>
      </w:r>
      <w:r w:rsidRPr="00F46E98">
        <w:rPr>
          <w:rFonts w:ascii="Times New Roman" w:hAnsi="Times New Roman" w:cs="Times New Roman"/>
          <w:color w:val="auto"/>
        </w:rPr>
        <w:t xml:space="preserve"> o stvarnem premoženju države in samoupravnih lokalnih skupnosti (za povezano osebo se štejejo:</w:t>
      </w:r>
    </w:p>
    <w:p w14:paraId="3C6C8EA5" w14:textId="77777777" w:rsidR="001C2F06" w:rsidRPr="00F46E98" w:rsidRDefault="001C2F06" w:rsidP="001C2F06">
      <w:pPr>
        <w:pStyle w:val="Default"/>
        <w:ind w:left="720"/>
        <w:jc w:val="both"/>
        <w:rPr>
          <w:rFonts w:ascii="Times New Roman" w:hAnsi="Times New Roman" w:cs="Times New Roman"/>
          <w:color w:val="auto"/>
        </w:rPr>
      </w:pPr>
      <w:r w:rsidRPr="00F46E98">
        <w:rPr>
          <w:rFonts w:ascii="Times New Roman" w:hAnsi="Times New Roman" w:cs="Times New Roman"/>
          <w:color w:val="auto"/>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BA92F07" w14:textId="77777777" w:rsidR="001C2F06" w:rsidRPr="00F46E98" w:rsidRDefault="001C2F06" w:rsidP="001C2F06">
      <w:pPr>
        <w:pStyle w:val="Default"/>
        <w:ind w:left="720"/>
        <w:jc w:val="both"/>
        <w:rPr>
          <w:rFonts w:ascii="Times New Roman" w:hAnsi="Times New Roman" w:cs="Times New Roman"/>
          <w:color w:val="auto"/>
        </w:rPr>
      </w:pPr>
      <w:r w:rsidRPr="00F46E98">
        <w:rPr>
          <w:rFonts w:ascii="Times New Roman" w:hAnsi="Times New Roman" w:cs="Times New Roman"/>
          <w:color w:val="auto"/>
        </w:rPr>
        <w:t>- fizična oseba, ki je s članom komisije ali cenilcem v odnosu skrbništva ali posvojenca oziroma posvojitelja,</w:t>
      </w:r>
    </w:p>
    <w:p w14:paraId="147DE647" w14:textId="77777777" w:rsidR="001C2F06" w:rsidRPr="00F46E98" w:rsidRDefault="001C2F06" w:rsidP="001C2F06">
      <w:pPr>
        <w:pStyle w:val="Default"/>
        <w:ind w:left="720"/>
        <w:jc w:val="both"/>
        <w:rPr>
          <w:rFonts w:ascii="Times New Roman" w:hAnsi="Times New Roman" w:cs="Times New Roman"/>
          <w:color w:val="auto"/>
        </w:rPr>
      </w:pPr>
      <w:r w:rsidRPr="00F46E98">
        <w:rPr>
          <w:rFonts w:ascii="Times New Roman" w:hAnsi="Times New Roman" w:cs="Times New Roman"/>
          <w:color w:val="auto"/>
        </w:rPr>
        <w:t>- pravna oseba, v kapitalu katere ima član komisije ali cenilec delež večji od 50 odstotkov in</w:t>
      </w:r>
    </w:p>
    <w:p w14:paraId="3CF7F741" w14:textId="77777777" w:rsidR="002878AE" w:rsidRPr="00F46E98" w:rsidRDefault="001C2F06" w:rsidP="001C2F06">
      <w:pPr>
        <w:pStyle w:val="Default"/>
        <w:ind w:left="720"/>
        <w:jc w:val="both"/>
        <w:rPr>
          <w:rFonts w:ascii="Times New Roman" w:hAnsi="Times New Roman" w:cs="Times New Roman"/>
          <w:color w:val="auto"/>
        </w:rPr>
      </w:pPr>
      <w:r w:rsidRPr="00F46E98">
        <w:rPr>
          <w:rFonts w:ascii="Times New Roman" w:hAnsi="Times New Roman" w:cs="Times New Roman"/>
          <w:color w:val="auto"/>
        </w:rPr>
        <w:t>- druge osebe, s katerimi je glede na znane okoliščine ali na kakršnem koli pravnem temelju povezan član komisije ali cenilec, tako da zaradi te povezave obstaja dvom o njegovi nepristranskosti pri opravljanju funkcije člana komisije ali cenilca).</w:t>
      </w:r>
    </w:p>
    <w:p w14:paraId="0FD53AB4" w14:textId="77777777" w:rsidR="002878AE" w:rsidRPr="00F46E98" w:rsidRDefault="002878AE" w:rsidP="008F39CA">
      <w:pPr>
        <w:pStyle w:val="Default"/>
        <w:jc w:val="both"/>
        <w:rPr>
          <w:rFonts w:ascii="Times New Roman" w:hAnsi="Times New Roman" w:cs="Times New Roman"/>
          <w:b/>
          <w:color w:val="auto"/>
        </w:rPr>
      </w:pPr>
    </w:p>
    <w:p w14:paraId="05DD0F4D" w14:textId="77777777" w:rsidR="004C69DD" w:rsidRDefault="004C69DD" w:rsidP="008F7E8F">
      <w:pPr>
        <w:pStyle w:val="Telobesedila-zamik"/>
        <w:spacing w:after="120"/>
        <w:ind w:left="0" w:firstLine="0"/>
        <w:rPr>
          <w:b/>
        </w:rPr>
      </w:pPr>
    </w:p>
    <w:p w14:paraId="0239C6D0" w14:textId="0DE784C4" w:rsidR="00B55235" w:rsidRPr="00F46E98" w:rsidRDefault="00D16E48" w:rsidP="008F7E8F">
      <w:pPr>
        <w:pStyle w:val="Telobesedila-zamik"/>
        <w:spacing w:after="120"/>
        <w:ind w:left="0" w:firstLine="0"/>
        <w:rPr>
          <w:b/>
        </w:rPr>
      </w:pPr>
      <w:r w:rsidRPr="00F46E98">
        <w:rPr>
          <w:b/>
        </w:rPr>
        <w:t>V. PONUDB</w:t>
      </w:r>
      <w:r w:rsidR="009A039E" w:rsidRPr="00F46E98">
        <w:rPr>
          <w:b/>
        </w:rPr>
        <w:t>A</w:t>
      </w:r>
    </w:p>
    <w:p w14:paraId="7D8CCE9C" w14:textId="77777777" w:rsidR="002878AE" w:rsidRPr="00F46E98" w:rsidRDefault="002878AE" w:rsidP="002878AE">
      <w:pPr>
        <w:pStyle w:val="Telobesedila-zamik"/>
      </w:pPr>
      <w:r w:rsidRPr="00F46E98">
        <w:t>Ponudba se bo štela za pravilno, če bo ponudnik predložil:</w:t>
      </w:r>
    </w:p>
    <w:p w14:paraId="1DDF2798" w14:textId="77777777" w:rsidR="002878AE" w:rsidRPr="00F46E98" w:rsidRDefault="002878AE" w:rsidP="00FF4A6A">
      <w:pPr>
        <w:pStyle w:val="Telobesedila-zamik"/>
        <w:numPr>
          <w:ilvl w:val="0"/>
          <w:numId w:val="30"/>
        </w:numPr>
        <w:ind w:left="709"/>
      </w:pPr>
      <w:r w:rsidRPr="00F46E98">
        <w:t>Izpolnjen obrazec Podatki o ponudniku (priloga št. 1);</w:t>
      </w:r>
    </w:p>
    <w:p w14:paraId="14FEB26F" w14:textId="1F8A46DF" w:rsidR="00771457" w:rsidRPr="00F46E98" w:rsidRDefault="007C515E" w:rsidP="00FF4A6A">
      <w:pPr>
        <w:pStyle w:val="Telobesedila-zamik"/>
        <w:numPr>
          <w:ilvl w:val="0"/>
          <w:numId w:val="30"/>
        </w:numPr>
        <w:ind w:left="709"/>
      </w:pPr>
      <w:r w:rsidRPr="00F46E98">
        <w:t xml:space="preserve">Potrdilo o plačilu varščine v višini </w:t>
      </w:r>
      <w:r w:rsidR="003C060E" w:rsidRPr="00F46E98">
        <w:t>432</w:t>
      </w:r>
      <w:r w:rsidRPr="00F46E98">
        <w:t>,00 EUR</w:t>
      </w:r>
      <w:r w:rsidR="003C060E" w:rsidRPr="00F46E98">
        <w:t>;</w:t>
      </w:r>
    </w:p>
    <w:p w14:paraId="0A10195B" w14:textId="77777777" w:rsidR="002878AE" w:rsidRPr="00F46E98" w:rsidRDefault="002878AE" w:rsidP="00FF4A6A">
      <w:pPr>
        <w:pStyle w:val="Telobesedila-zamik"/>
        <w:numPr>
          <w:ilvl w:val="0"/>
          <w:numId w:val="30"/>
        </w:numPr>
        <w:ind w:left="709"/>
      </w:pPr>
      <w:r w:rsidRPr="00F46E98">
        <w:lastRenderedPageBreak/>
        <w:t xml:space="preserve">Potrdilo, da v zadnjih šestih mesecih ni imel blokade TRR (tuja pravna oseba mora priložiti potrdilo, ki jih izdajo institucije v njegovi državi enakovredne institucijam, od katerih se zahteva potrdila za slovenske pravne osebe, kolikor takega potrdila ne more pridobiti, pa lastno izjavo, overjeno pri notarju ali na Upravni enoti, s katero pod kazensko in materialno odgovornostjo izjavlja, da v zadnjih šestih mesecih ni imel blokade TRR); </w:t>
      </w:r>
    </w:p>
    <w:p w14:paraId="26A9610C" w14:textId="77777777" w:rsidR="002878AE" w:rsidRPr="00F46E98" w:rsidRDefault="002878AE" w:rsidP="00FF4A6A">
      <w:pPr>
        <w:pStyle w:val="Telobesedila-zamik"/>
        <w:numPr>
          <w:ilvl w:val="0"/>
          <w:numId w:val="30"/>
        </w:numPr>
        <w:ind w:left="709"/>
      </w:pPr>
      <w:r w:rsidRPr="00F46E98">
        <w:t>Fizična oseba oz. samostojni podjetnik dokazilo o državljanstvu</w:t>
      </w:r>
      <w:r w:rsidR="005F02F9" w:rsidRPr="00F46E98">
        <w:t xml:space="preserve"> ali pooblastilo  ponudnika, da dokazilo o državljanstvu pridobi najemodajalec pri pristojnem upravnem organu</w:t>
      </w:r>
      <w:r w:rsidRPr="00F46E98">
        <w:t>;</w:t>
      </w:r>
    </w:p>
    <w:p w14:paraId="4AFCCA8C" w14:textId="77777777" w:rsidR="002878AE" w:rsidRPr="00F46E98" w:rsidRDefault="002878AE" w:rsidP="00FF4A6A">
      <w:pPr>
        <w:pStyle w:val="Telobesedila-zamik"/>
        <w:numPr>
          <w:ilvl w:val="0"/>
          <w:numId w:val="30"/>
        </w:numPr>
        <w:ind w:left="709"/>
      </w:pPr>
      <w:r w:rsidRPr="00F46E98">
        <w:t>Izpolnjen in podpisan obrazec Izjava o sprejemu pogojev javnega razpisa (priloga št. 2);</w:t>
      </w:r>
    </w:p>
    <w:p w14:paraId="5EF337BF" w14:textId="77777777" w:rsidR="002878AE" w:rsidRPr="00F46E98" w:rsidRDefault="002878AE" w:rsidP="00FF4A6A">
      <w:pPr>
        <w:pStyle w:val="Telobesedila-zamik"/>
        <w:numPr>
          <w:ilvl w:val="0"/>
          <w:numId w:val="30"/>
        </w:numPr>
        <w:ind w:left="709"/>
      </w:pPr>
      <w:r w:rsidRPr="00F46E98">
        <w:t>Ponujeno najemnino, ki ne sme biti nižja od izhodiščne najemnine, na obrazcu Ponudba (priloga št. 3);</w:t>
      </w:r>
    </w:p>
    <w:p w14:paraId="33AE80E4" w14:textId="1214ECD5" w:rsidR="002878AE" w:rsidRPr="00F46E98" w:rsidRDefault="0049648E" w:rsidP="00FF4A6A">
      <w:pPr>
        <w:pStyle w:val="Telobesedila-zamik"/>
        <w:numPr>
          <w:ilvl w:val="0"/>
          <w:numId w:val="30"/>
        </w:numPr>
        <w:ind w:left="709"/>
      </w:pPr>
      <w:r w:rsidRPr="00F46E98">
        <w:t>V</w:t>
      </w:r>
      <w:r w:rsidR="002878AE" w:rsidRPr="00F46E98">
        <w:t>zorec najemne pogodbe, parafirana vsaka stran (priloga št. 4);</w:t>
      </w:r>
    </w:p>
    <w:p w14:paraId="489370E3" w14:textId="77777777" w:rsidR="002878AE" w:rsidRPr="00F46E98" w:rsidRDefault="002878AE" w:rsidP="00FF4A6A">
      <w:pPr>
        <w:pStyle w:val="Telobesedila-zamik"/>
        <w:numPr>
          <w:ilvl w:val="0"/>
          <w:numId w:val="30"/>
        </w:numPr>
        <w:ind w:left="709"/>
      </w:pPr>
      <w:r w:rsidRPr="00F46E98">
        <w:t>Izpolnjena izjava ponudnika, da ponudba velja še 90 dni od dneva odpiranja ponudb (priloga št. 5);</w:t>
      </w:r>
    </w:p>
    <w:p w14:paraId="55EFEDA8" w14:textId="5E3E4AD4" w:rsidR="0049648E" w:rsidRPr="00F46E98" w:rsidRDefault="0049648E" w:rsidP="00FF4A6A">
      <w:pPr>
        <w:pStyle w:val="Telobesedila-zamik"/>
        <w:numPr>
          <w:ilvl w:val="0"/>
          <w:numId w:val="30"/>
        </w:numPr>
        <w:ind w:left="709"/>
      </w:pPr>
      <w:r w:rsidRPr="00F46E98">
        <w:t>Izjava, da ponudnik ni povezana oseba</w:t>
      </w:r>
      <w:r w:rsidR="001C59AD" w:rsidRPr="00F46E98">
        <w:t>.</w:t>
      </w:r>
    </w:p>
    <w:p w14:paraId="5029AC23" w14:textId="77777777" w:rsidR="001C59AD" w:rsidRPr="00F46E98" w:rsidRDefault="001C59AD" w:rsidP="001C59AD">
      <w:pPr>
        <w:pStyle w:val="Telobesedila-zamik"/>
        <w:ind w:left="709" w:firstLine="0"/>
      </w:pPr>
    </w:p>
    <w:p w14:paraId="5B5E87EF" w14:textId="28FC57CB" w:rsidR="002878AE" w:rsidRPr="00F46E98" w:rsidRDefault="002878AE" w:rsidP="001C59AD">
      <w:pPr>
        <w:pStyle w:val="Telobesedila-zamik"/>
        <w:ind w:left="0" w:firstLine="0"/>
      </w:pPr>
      <w:r w:rsidRPr="00F46E98">
        <w:t>Potrdila in dokazila ne smejo biti starejša od 30 dni pred dnevom, ko je ponudnik oddal</w:t>
      </w:r>
      <w:r w:rsidR="001C59AD" w:rsidRPr="00F46E98">
        <w:t xml:space="preserve"> </w:t>
      </w:r>
      <w:r w:rsidRPr="00F46E98">
        <w:t xml:space="preserve">ponudbo. </w:t>
      </w:r>
    </w:p>
    <w:p w14:paraId="5491C300" w14:textId="77777777" w:rsidR="0010228A" w:rsidRPr="00F46E98" w:rsidRDefault="0010228A" w:rsidP="001C59AD">
      <w:pPr>
        <w:pStyle w:val="Telobesedila-zamik"/>
      </w:pPr>
      <w:r w:rsidRPr="00F46E98">
        <w:t>Ponudba in vsi dokumenti v zvezi s ponudbo morajo biti v slovenskem jeziku.</w:t>
      </w:r>
    </w:p>
    <w:p w14:paraId="76F2B568" w14:textId="77777777" w:rsidR="001174B2" w:rsidRPr="00F46E98" w:rsidRDefault="001174B2" w:rsidP="001174B2">
      <w:pPr>
        <w:pStyle w:val="Telobesedila-zamik"/>
      </w:pPr>
    </w:p>
    <w:p w14:paraId="1296EAA1" w14:textId="77777777" w:rsidR="00F678E6" w:rsidRPr="00F46E98" w:rsidRDefault="00D16E48" w:rsidP="00F678E6">
      <w:pPr>
        <w:pStyle w:val="Telobesedila-zamik"/>
        <w:ind w:left="0" w:firstLine="0"/>
        <w:jc w:val="left"/>
        <w:rPr>
          <w:b/>
        </w:rPr>
      </w:pPr>
      <w:r w:rsidRPr="00F46E98">
        <w:rPr>
          <w:b/>
        </w:rPr>
        <w:t xml:space="preserve">VI. POSTOPEK ZBIRANJA </w:t>
      </w:r>
      <w:r w:rsidR="00F678E6" w:rsidRPr="00F46E98">
        <w:rPr>
          <w:b/>
        </w:rPr>
        <w:t>PONUDB IN IZBIRE NAJUGODNEJŠEGA</w:t>
      </w:r>
    </w:p>
    <w:p w14:paraId="42B3D18B" w14:textId="77777777" w:rsidR="00B55235" w:rsidRPr="00F46E98" w:rsidRDefault="00F678E6" w:rsidP="00F678E6">
      <w:pPr>
        <w:pStyle w:val="Telobesedila-zamik"/>
        <w:spacing w:after="120"/>
        <w:ind w:left="0" w:firstLine="0"/>
        <w:jc w:val="left"/>
        <w:rPr>
          <w:b/>
        </w:rPr>
      </w:pPr>
      <w:r w:rsidRPr="00F46E98">
        <w:rPr>
          <w:b/>
        </w:rPr>
        <w:t xml:space="preserve">      </w:t>
      </w:r>
      <w:r w:rsidR="00D16E48" w:rsidRPr="00F46E98">
        <w:rPr>
          <w:b/>
        </w:rPr>
        <w:t>PONUDNIKA:</w:t>
      </w:r>
    </w:p>
    <w:p w14:paraId="077A9E09" w14:textId="77777777" w:rsidR="00E76204" w:rsidRPr="00F46E98" w:rsidRDefault="00E76204" w:rsidP="00E76204">
      <w:pPr>
        <w:pStyle w:val="Telobesedila-zamik"/>
        <w:numPr>
          <w:ilvl w:val="0"/>
          <w:numId w:val="20"/>
        </w:numPr>
        <w:tabs>
          <w:tab w:val="clear" w:pos="1158"/>
          <w:tab w:val="num" w:pos="1560"/>
        </w:tabs>
        <w:ind w:left="709" w:hanging="283"/>
      </w:pPr>
      <w:r w:rsidRPr="00F46E98">
        <w:t>Postopek javnega zbiranja ponudb bo izvedla komisija v sestavi:</w:t>
      </w:r>
    </w:p>
    <w:p w14:paraId="060D7F43" w14:textId="1CAA498C" w:rsidR="00E76204" w:rsidRPr="00F46E98" w:rsidRDefault="00166737" w:rsidP="00E76204">
      <w:pPr>
        <w:pStyle w:val="Telobesedila-zamik"/>
        <w:ind w:left="709" w:firstLine="0"/>
      </w:pPr>
      <w:r w:rsidRPr="00F46E98">
        <w:t>Mojca Kodrič</w:t>
      </w:r>
      <w:r w:rsidR="00E76204" w:rsidRPr="00F46E98">
        <w:t xml:space="preserve"> – vodja,</w:t>
      </w:r>
    </w:p>
    <w:p w14:paraId="4ED7E576" w14:textId="179F1D95" w:rsidR="00E76204" w:rsidRPr="00F46E98" w:rsidRDefault="00166737" w:rsidP="00E76204">
      <w:pPr>
        <w:pStyle w:val="Telobesedila-zamik"/>
        <w:ind w:left="709" w:firstLine="0"/>
      </w:pPr>
      <w:r w:rsidRPr="00F46E98">
        <w:t>Uroš Burič</w:t>
      </w:r>
      <w:r w:rsidR="0036722F" w:rsidRPr="00F46E98">
        <w:t xml:space="preserve"> – član</w:t>
      </w:r>
      <w:r w:rsidR="00E76204" w:rsidRPr="00F46E98">
        <w:t>,</w:t>
      </w:r>
    </w:p>
    <w:p w14:paraId="6AB27B4D" w14:textId="77777777" w:rsidR="00166737" w:rsidRPr="00F46E98" w:rsidRDefault="00166737" w:rsidP="00E76204">
      <w:pPr>
        <w:pStyle w:val="Telobesedila-zamik"/>
        <w:ind w:left="709" w:firstLine="0"/>
      </w:pPr>
      <w:r w:rsidRPr="00F46E98">
        <w:t>Tjaša Zupančič Bastič</w:t>
      </w:r>
      <w:r w:rsidR="00E76204" w:rsidRPr="00F46E98">
        <w:t xml:space="preserve"> – članica</w:t>
      </w:r>
      <w:r w:rsidRPr="00F46E98">
        <w:t>,</w:t>
      </w:r>
    </w:p>
    <w:p w14:paraId="4B8ABB94" w14:textId="128AFFB4" w:rsidR="00E76204" w:rsidRPr="00F46E98" w:rsidRDefault="00166737" w:rsidP="00E76204">
      <w:pPr>
        <w:pStyle w:val="Telobesedila-zamik"/>
        <w:ind w:left="709" w:firstLine="0"/>
      </w:pPr>
      <w:r w:rsidRPr="00F46E98">
        <w:t>Gabrijela Sušec - članica</w:t>
      </w:r>
      <w:r w:rsidR="00E76204" w:rsidRPr="00F46E98">
        <w:t xml:space="preserve"> in</w:t>
      </w:r>
    </w:p>
    <w:p w14:paraId="244B0332" w14:textId="77777777" w:rsidR="00E76204" w:rsidRPr="00F46E98" w:rsidRDefault="00E76204" w:rsidP="00E76204">
      <w:pPr>
        <w:pStyle w:val="Telobesedila-zamik"/>
        <w:ind w:left="709" w:firstLine="0"/>
      </w:pPr>
      <w:r w:rsidRPr="00F46E98">
        <w:t>Bojan Lipnik – član</w:t>
      </w:r>
    </w:p>
    <w:p w14:paraId="740D913D" w14:textId="1D7C456F" w:rsidR="0049648E" w:rsidRPr="00F46E98" w:rsidRDefault="00D16E48" w:rsidP="0049648E">
      <w:pPr>
        <w:pStyle w:val="Telobesedila-zamik"/>
        <w:numPr>
          <w:ilvl w:val="0"/>
          <w:numId w:val="20"/>
        </w:numPr>
        <w:tabs>
          <w:tab w:val="num" w:pos="851"/>
        </w:tabs>
        <w:ind w:left="709" w:hanging="264"/>
      </w:pPr>
      <w:r w:rsidRPr="00F46E98">
        <w:t xml:space="preserve">Ponudba se bo štela za pravočasno, če bo prispela najpozneje do </w:t>
      </w:r>
      <w:r w:rsidR="00631782" w:rsidRPr="00F46E98">
        <w:rPr>
          <w:b/>
        </w:rPr>
        <w:t>29</w:t>
      </w:r>
      <w:r w:rsidR="00985277" w:rsidRPr="00F46E98">
        <w:rPr>
          <w:b/>
        </w:rPr>
        <w:t xml:space="preserve">. </w:t>
      </w:r>
      <w:r w:rsidR="00631782" w:rsidRPr="00F46E98">
        <w:rPr>
          <w:b/>
        </w:rPr>
        <w:t>3</w:t>
      </w:r>
      <w:r w:rsidR="00985277" w:rsidRPr="00F46E98">
        <w:rPr>
          <w:b/>
        </w:rPr>
        <w:t>. 20</w:t>
      </w:r>
      <w:r w:rsidR="00C816A9" w:rsidRPr="00F46E98">
        <w:rPr>
          <w:b/>
        </w:rPr>
        <w:t>2</w:t>
      </w:r>
      <w:r w:rsidR="00631782" w:rsidRPr="00F46E98">
        <w:rPr>
          <w:b/>
        </w:rPr>
        <w:t>4</w:t>
      </w:r>
      <w:r w:rsidR="00E7081E" w:rsidRPr="00F46E98">
        <w:rPr>
          <w:b/>
        </w:rPr>
        <w:t xml:space="preserve"> </w:t>
      </w:r>
      <w:r w:rsidR="00904623" w:rsidRPr="00F46E98">
        <w:rPr>
          <w:b/>
        </w:rPr>
        <w:t>do 1</w:t>
      </w:r>
      <w:r w:rsidR="003950DE" w:rsidRPr="00F46E98">
        <w:rPr>
          <w:b/>
        </w:rPr>
        <w:t>3</w:t>
      </w:r>
      <w:r w:rsidR="00904623" w:rsidRPr="00F46E98">
        <w:rPr>
          <w:b/>
        </w:rPr>
        <w:t>.00 ure</w:t>
      </w:r>
      <w:r w:rsidRPr="00F46E98">
        <w:t xml:space="preserve"> na naslov Mestna občina Velenje, Titov trg 1, 3320 Velenje, z oznako: </w:t>
      </w:r>
      <w:r w:rsidRPr="00F46E98">
        <w:rPr>
          <w:b/>
          <w:bCs/>
        </w:rPr>
        <w:t xml:space="preserve">»Ne odpiraj - javno zbiranje ponudb za </w:t>
      </w:r>
      <w:r w:rsidR="002878AE" w:rsidRPr="00F46E98">
        <w:rPr>
          <w:b/>
          <w:bCs/>
        </w:rPr>
        <w:t xml:space="preserve">najem </w:t>
      </w:r>
      <w:r w:rsidR="0049648E" w:rsidRPr="00F46E98">
        <w:rPr>
          <w:b/>
          <w:bCs/>
        </w:rPr>
        <w:t xml:space="preserve">dela </w:t>
      </w:r>
      <w:r w:rsidR="002878AE" w:rsidRPr="00F46E98">
        <w:rPr>
          <w:b/>
          <w:bCs/>
        </w:rPr>
        <w:t>nepremičn</w:t>
      </w:r>
      <w:r w:rsidR="00F721B3" w:rsidRPr="00F46E98">
        <w:rPr>
          <w:b/>
          <w:bCs/>
        </w:rPr>
        <w:t>in</w:t>
      </w:r>
      <w:r w:rsidR="00B65525" w:rsidRPr="00F46E98">
        <w:rPr>
          <w:b/>
          <w:bCs/>
        </w:rPr>
        <w:t xml:space="preserve"> 964 </w:t>
      </w:r>
      <w:r w:rsidR="003C060E" w:rsidRPr="00F46E98">
        <w:rPr>
          <w:b/>
          <w:bCs/>
        </w:rPr>
        <w:t>2523/15, 2523/14, 2526</w:t>
      </w:r>
      <w:r w:rsidR="00B65525" w:rsidRPr="00F46E98">
        <w:rPr>
          <w:b/>
          <w:bCs/>
        </w:rPr>
        <w:t xml:space="preserve"> </w:t>
      </w:r>
      <w:r w:rsidRPr="00F46E98">
        <w:rPr>
          <w:b/>
          <w:bCs/>
        </w:rPr>
        <w:t>«.</w:t>
      </w:r>
      <w:r w:rsidRPr="00F46E98">
        <w:t xml:space="preserve"> Na hrbtni strani ovojnice mora biti označen polni naslov pošiljatelja ponudbe. Ponudbe lahko ponudniki oddajo v sprejemni pisarni Mestne občine Velenje (klet) ali jih pošljejo priporočeno na zgoraj navedeni naslov.</w:t>
      </w:r>
    </w:p>
    <w:p w14:paraId="6D30361A" w14:textId="1A03EB5A" w:rsidR="00806F27" w:rsidRPr="00F46E98" w:rsidRDefault="00FF7967" w:rsidP="0049648E">
      <w:pPr>
        <w:pStyle w:val="Telobesedila-zamik"/>
        <w:numPr>
          <w:ilvl w:val="0"/>
          <w:numId w:val="20"/>
        </w:numPr>
        <w:tabs>
          <w:tab w:val="num" w:pos="851"/>
        </w:tabs>
        <w:ind w:left="709" w:hanging="264"/>
      </w:pPr>
      <w:r w:rsidRPr="00F46E98">
        <w:t>Nepravočasne ponudbe ne bodo upoštevane in bodo zapečatene vrnjene ponudnikom. Komisija bo ocenila le ponudbe, ki bodo popolne.</w:t>
      </w:r>
      <w:r w:rsidR="00BD5B74" w:rsidRPr="00F46E98">
        <w:t xml:space="preserve"> </w:t>
      </w:r>
      <w:r w:rsidRPr="00F46E98">
        <w:t xml:space="preserve">Ponudnik, ki je oddal ponudbo, ki vsebuje vse sestavine ponudbe, vendar ima pomanjkljivo dokumentacijo, </w:t>
      </w:r>
      <w:r w:rsidR="00C53D33" w:rsidRPr="00F46E98">
        <w:t xml:space="preserve">bo pozvan na </w:t>
      </w:r>
      <w:r w:rsidR="00AA2BF7" w:rsidRPr="00F46E98">
        <w:t>dopolnitev</w:t>
      </w:r>
      <w:r w:rsidR="00C53D33" w:rsidRPr="00F46E98">
        <w:t xml:space="preserve"> ponudbe </w:t>
      </w:r>
      <w:r w:rsidRPr="00F46E98">
        <w:t xml:space="preserve">(ne velja za predložitev varščine). Komisija bo ocenila le ponudbe, ki bodo popolne. </w:t>
      </w:r>
    </w:p>
    <w:p w14:paraId="6D9868AC" w14:textId="34D9CE2F" w:rsidR="00D16E48" w:rsidRPr="00F46E98" w:rsidRDefault="00D16E48" w:rsidP="00806F27">
      <w:pPr>
        <w:pStyle w:val="Telobesedila-zamik"/>
        <w:numPr>
          <w:ilvl w:val="0"/>
          <w:numId w:val="20"/>
        </w:numPr>
        <w:tabs>
          <w:tab w:val="clear" w:pos="1158"/>
          <w:tab w:val="num" w:pos="709"/>
        </w:tabs>
        <w:ind w:left="709" w:hanging="283"/>
      </w:pPr>
      <w:r w:rsidRPr="00F46E98">
        <w:t xml:space="preserve">Odpiranje ponudb </w:t>
      </w:r>
      <w:r w:rsidR="00831A93" w:rsidRPr="00F46E98">
        <w:t>bo</w:t>
      </w:r>
      <w:r w:rsidRPr="00F46E98">
        <w:t xml:space="preserve"> javno in bo potekalo v sejni sobi št. </w:t>
      </w:r>
      <w:r w:rsidRPr="00F46E98">
        <w:rPr>
          <w:b/>
        </w:rPr>
        <w:t>107.1,</w:t>
      </w:r>
      <w:r w:rsidRPr="00F46E98">
        <w:t xml:space="preserve"> </w:t>
      </w:r>
      <w:r w:rsidR="00E7081E" w:rsidRPr="00F46E98">
        <w:rPr>
          <w:b/>
        </w:rPr>
        <w:t>dne</w:t>
      </w:r>
      <w:r w:rsidR="00985277" w:rsidRPr="00F46E98">
        <w:rPr>
          <w:b/>
        </w:rPr>
        <w:t xml:space="preserve"> </w:t>
      </w:r>
      <w:r w:rsidR="00631782" w:rsidRPr="00F46E98">
        <w:rPr>
          <w:b/>
        </w:rPr>
        <w:t>2</w:t>
      </w:r>
      <w:r w:rsidR="00985277" w:rsidRPr="00F46E98">
        <w:rPr>
          <w:b/>
        </w:rPr>
        <w:t xml:space="preserve">. </w:t>
      </w:r>
      <w:r w:rsidR="00631782" w:rsidRPr="00F46E98">
        <w:rPr>
          <w:b/>
        </w:rPr>
        <w:t>4</w:t>
      </w:r>
      <w:r w:rsidR="00985277" w:rsidRPr="00F46E98">
        <w:rPr>
          <w:b/>
        </w:rPr>
        <w:t>. 20</w:t>
      </w:r>
      <w:r w:rsidR="00C816A9" w:rsidRPr="00F46E98">
        <w:rPr>
          <w:b/>
        </w:rPr>
        <w:t>2</w:t>
      </w:r>
      <w:r w:rsidR="00631782" w:rsidRPr="00F46E98">
        <w:rPr>
          <w:b/>
        </w:rPr>
        <w:t>4</w:t>
      </w:r>
      <w:r w:rsidR="00985277" w:rsidRPr="00F46E98">
        <w:rPr>
          <w:b/>
        </w:rPr>
        <w:t xml:space="preserve"> </w:t>
      </w:r>
      <w:r w:rsidR="00E7081E" w:rsidRPr="00F46E98">
        <w:rPr>
          <w:b/>
        </w:rPr>
        <w:t xml:space="preserve">ob </w:t>
      </w:r>
      <w:r w:rsidR="005C63FB" w:rsidRPr="00F46E98">
        <w:rPr>
          <w:b/>
        </w:rPr>
        <w:t>1</w:t>
      </w:r>
      <w:r w:rsidR="00806F27" w:rsidRPr="00F46E98">
        <w:rPr>
          <w:b/>
        </w:rPr>
        <w:t>2</w:t>
      </w:r>
      <w:r w:rsidR="005C63FB" w:rsidRPr="00F46E98">
        <w:rPr>
          <w:b/>
        </w:rPr>
        <w:t>.</w:t>
      </w:r>
      <w:r w:rsidR="00FC216F" w:rsidRPr="00F46E98">
        <w:rPr>
          <w:b/>
        </w:rPr>
        <w:t>0</w:t>
      </w:r>
      <w:r w:rsidR="00985277" w:rsidRPr="00F46E98">
        <w:rPr>
          <w:b/>
        </w:rPr>
        <w:t>0</w:t>
      </w:r>
      <w:r w:rsidRPr="00F46E98">
        <w:rPr>
          <w:b/>
        </w:rPr>
        <w:t xml:space="preserve"> uri</w:t>
      </w:r>
      <w:r w:rsidRPr="00F46E98">
        <w:t xml:space="preserve">. Predstavniki ponudnikov se morajo v primeru prisotnosti pri odpiranju ponudb izkazati z osebnim dokumentom in </w:t>
      </w:r>
      <w:r w:rsidR="007C130C" w:rsidRPr="00F46E98">
        <w:t xml:space="preserve">morebitnim </w:t>
      </w:r>
      <w:r w:rsidRPr="00F46E98">
        <w:t xml:space="preserve">pooblastilom ponudnika. </w:t>
      </w:r>
    </w:p>
    <w:p w14:paraId="0AF4779D" w14:textId="77777777" w:rsidR="00D16E48" w:rsidRPr="00F46E98" w:rsidRDefault="00D16E48" w:rsidP="00D16E48">
      <w:pPr>
        <w:pStyle w:val="Telobesedila-zamik"/>
        <w:numPr>
          <w:ilvl w:val="0"/>
          <w:numId w:val="20"/>
        </w:numPr>
        <w:tabs>
          <w:tab w:val="num" w:pos="851"/>
        </w:tabs>
        <w:ind w:left="709" w:hanging="264"/>
      </w:pPr>
      <w:r w:rsidRPr="00F46E98">
        <w:t xml:space="preserve">Izbor najugodnejšega ponudnika bo opravila Komisija </w:t>
      </w:r>
      <w:r w:rsidR="00472163" w:rsidRPr="00F46E98">
        <w:t xml:space="preserve">za </w:t>
      </w:r>
      <w:r w:rsidRPr="00F46E98">
        <w:t>izvedbo javnega razpisa. Komisija bo vse ponu</w:t>
      </w:r>
      <w:r w:rsidR="00953033" w:rsidRPr="00F46E98">
        <w:t>dnike obvestila o izboru v roku</w:t>
      </w:r>
      <w:r w:rsidRPr="00F46E98">
        <w:t xml:space="preserve"> </w:t>
      </w:r>
      <w:r w:rsidR="000111C4" w:rsidRPr="00F46E98">
        <w:t xml:space="preserve">15 </w:t>
      </w:r>
      <w:r w:rsidRPr="00F46E98">
        <w:t>dni po odpiranju ponudb</w:t>
      </w:r>
      <w:r w:rsidR="000111C4" w:rsidRPr="00F46E98">
        <w:t xml:space="preserve"> in z najugodnejšim sklenila pogodbo najpozneje v 15 dneh po opravljeni izbiri</w:t>
      </w:r>
      <w:r w:rsidRPr="00F46E98">
        <w:t>.</w:t>
      </w:r>
    </w:p>
    <w:p w14:paraId="5F9D6F84" w14:textId="4ADCCB4D" w:rsidR="00D16E48" w:rsidRPr="00F46E98" w:rsidRDefault="00D16E48" w:rsidP="00EB1836">
      <w:pPr>
        <w:pStyle w:val="Telobesedila-zamik"/>
        <w:numPr>
          <w:ilvl w:val="0"/>
          <w:numId w:val="20"/>
        </w:numPr>
        <w:tabs>
          <w:tab w:val="clear" w:pos="1158"/>
        </w:tabs>
        <w:ind w:left="709" w:hanging="283"/>
      </w:pPr>
      <w:r w:rsidRPr="00F46E98">
        <w:t xml:space="preserve">Kot najugodnejši ponudnik bo izbran tisti, ki bo ponudil najvišjo </w:t>
      </w:r>
      <w:r w:rsidR="001513E0" w:rsidRPr="00F46E98">
        <w:t>najemnino</w:t>
      </w:r>
      <w:r w:rsidRPr="00F46E98">
        <w:t xml:space="preserve">. </w:t>
      </w:r>
      <w:r w:rsidR="00EB1836" w:rsidRPr="00F46E98">
        <w:t>V primeru več ponudb, bo z zainteresiranimi ponudniki izvedeno še pogajanje o ceni.</w:t>
      </w:r>
    </w:p>
    <w:p w14:paraId="6DF37079" w14:textId="7E5517A0" w:rsidR="008F39CA" w:rsidRPr="00F46E98" w:rsidRDefault="002878AE" w:rsidP="008F39CA">
      <w:pPr>
        <w:pStyle w:val="Telobesedila-zamik"/>
        <w:numPr>
          <w:ilvl w:val="0"/>
          <w:numId w:val="20"/>
        </w:numPr>
        <w:tabs>
          <w:tab w:val="num" w:pos="851"/>
        </w:tabs>
        <w:ind w:left="709" w:hanging="264"/>
      </w:pPr>
      <w:r w:rsidRPr="00F46E98">
        <w:t>Najemodajalec</w:t>
      </w:r>
      <w:r w:rsidR="00D16E48" w:rsidRPr="00F46E98">
        <w:t xml:space="preserve"> na podlagi tega zbiranja ponudb ni zavezan k sklenitvi </w:t>
      </w:r>
      <w:r w:rsidR="001513E0" w:rsidRPr="00F46E98">
        <w:t xml:space="preserve">najemne </w:t>
      </w:r>
      <w:r w:rsidR="00D16E48" w:rsidRPr="00F46E98">
        <w:t xml:space="preserve">pogodbe z najugodnejšim ponudnikom oziroma lahko </w:t>
      </w:r>
      <w:r w:rsidR="002879E3" w:rsidRPr="00F46E98">
        <w:t xml:space="preserve">kadarkoli </w:t>
      </w:r>
      <w:r w:rsidR="00D16E48" w:rsidRPr="00F46E98">
        <w:t>začeti postopek do sklenitve pogodb</w:t>
      </w:r>
      <w:r w:rsidR="009E66B1" w:rsidRPr="00F46E98">
        <w:t xml:space="preserve">e </w:t>
      </w:r>
      <w:r w:rsidR="0018121A" w:rsidRPr="00F46E98">
        <w:t xml:space="preserve">kadarkoli </w:t>
      </w:r>
      <w:r w:rsidR="009E66B1" w:rsidRPr="00F46E98">
        <w:t xml:space="preserve">ustavi, pri čemer se ponudnikom </w:t>
      </w:r>
      <w:r w:rsidR="004910AB" w:rsidRPr="00F46E98">
        <w:t xml:space="preserve">povrne </w:t>
      </w:r>
      <w:r w:rsidR="009E66B1" w:rsidRPr="00F46E98">
        <w:t>vplačane varščine.</w:t>
      </w:r>
    </w:p>
    <w:p w14:paraId="2F2ECEF0" w14:textId="77777777" w:rsidR="003054A2" w:rsidRPr="00F46E98" w:rsidRDefault="003054A2" w:rsidP="008F39CA">
      <w:pPr>
        <w:spacing w:after="0" w:line="240" w:lineRule="auto"/>
        <w:jc w:val="both"/>
        <w:rPr>
          <w:rFonts w:ascii="Times New Roman" w:eastAsia="Times New Roman" w:hAnsi="Times New Roman"/>
          <w:sz w:val="24"/>
          <w:szCs w:val="24"/>
          <w:lang w:eastAsia="sl-SI"/>
        </w:rPr>
      </w:pPr>
    </w:p>
    <w:p w14:paraId="31C5A621" w14:textId="77777777" w:rsidR="008F39CA" w:rsidRPr="00F46E98" w:rsidRDefault="008F39CA" w:rsidP="008F7E8F">
      <w:pPr>
        <w:spacing w:after="120" w:line="240" w:lineRule="auto"/>
        <w:jc w:val="both"/>
        <w:rPr>
          <w:rFonts w:ascii="Times New Roman" w:eastAsia="Times New Roman" w:hAnsi="Times New Roman"/>
          <w:b/>
          <w:sz w:val="24"/>
          <w:szCs w:val="24"/>
          <w:lang w:eastAsia="sl-SI"/>
        </w:rPr>
      </w:pPr>
      <w:r w:rsidRPr="00F46E98">
        <w:rPr>
          <w:rFonts w:ascii="Times New Roman" w:eastAsia="Times New Roman" w:hAnsi="Times New Roman"/>
          <w:b/>
          <w:sz w:val="24"/>
          <w:szCs w:val="24"/>
          <w:lang w:eastAsia="sl-SI"/>
        </w:rPr>
        <w:lastRenderedPageBreak/>
        <w:t>VII. DODATNE INFORMACIJE</w:t>
      </w:r>
    </w:p>
    <w:p w14:paraId="06830AC5" w14:textId="77777777" w:rsidR="008F39CA" w:rsidRPr="00F46E98" w:rsidRDefault="008F39CA" w:rsidP="008F39CA">
      <w:pPr>
        <w:spacing w:after="0" w:line="240" w:lineRule="auto"/>
        <w:jc w:val="both"/>
        <w:rPr>
          <w:rFonts w:ascii="Times New Roman" w:hAnsi="Times New Roman"/>
          <w:color w:val="000000"/>
          <w:sz w:val="24"/>
          <w:szCs w:val="24"/>
        </w:rPr>
      </w:pPr>
      <w:r w:rsidRPr="00F46E98">
        <w:rPr>
          <w:rFonts w:ascii="Times New Roman" w:eastAsia="Times New Roman" w:hAnsi="Times New Roman"/>
          <w:sz w:val="24"/>
          <w:szCs w:val="24"/>
          <w:lang w:eastAsia="sl-SI"/>
        </w:rPr>
        <w:t>Dodatne informacije in pojasnila o pogojih javne</w:t>
      </w:r>
      <w:r w:rsidR="002253FC" w:rsidRPr="00F46E98">
        <w:rPr>
          <w:rFonts w:ascii="Times New Roman" w:eastAsia="Times New Roman" w:hAnsi="Times New Roman"/>
          <w:sz w:val="24"/>
          <w:szCs w:val="24"/>
          <w:lang w:eastAsia="sl-SI"/>
        </w:rPr>
        <w:t>ga zbiranja ponudb</w:t>
      </w:r>
      <w:r w:rsidRPr="00F46E98">
        <w:rPr>
          <w:rFonts w:ascii="Times New Roman" w:eastAsia="Times New Roman" w:hAnsi="Times New Roman"/>
          <w:sz w:val="24"/>
          <w:szCs w:val="24"/>
          <w:lang w:eastAsia="sl-SI"/>
        </w:rPr>
        <w:t xml:space="preserve"> in ogledu </w:t>
      </w:r>
      <w:r w:rsidR="00110694" w:rsidRPr="00F46E98">
        <w:rPr>
          <w:rFonts w:ascii="Times New Roman" w:eastAsia="Times New Roman" w:hAnsi="Times New Roman"/>
          <w:sz w:val="24"/>
          <w:szCs w:val="24"/>
          <w:lang w:eastAsia="sl-SI"/>
        </w:rPr>
        <w:t>predmetn</w:t>
      </w:r>
      <w:r w:rsidR="005714ED" w:rsidRPr="00F46E98">
        <w:rPr>
          <w:rFonts w:ascii="Times New Roman" w:eastAsia="Times New Roman" w:hAnsi="Times New Roman"/>
          <w:sz w:val="24"/>
          <w:szCs w:val="24"/>
          <w:lang w:eastAsia="sl-SI"/>
        </w:rPr>
        <w:t>ih</w:t>
      </w:r>
      <w:r w:rsidR="00110694" w:rsidRPr="00F46E98">
        <w:rPr>
          <w:rFonts w:ascii="Times New Roman" w:eastAsia="Times New Roman" w:hAnsi="Times New Roman"/>
          <w:sz w:val="24"/>
          <w:szCs w:val="24"/>
          <w:lang w:eastAsia="sl-SI"/>
        </w:rPr>
        <w:t xml:space="preserve"> nepremičnin</w:t>
      </w:r>
      <w:r w:rsidRPr="00F46E98">
        <w:rPr>
          <w:rFonts w:ascii="Times New Roman" w:eastAsia="Times New Roman" w:hAnsi="Times New Roman"/>
          <w:sz w:val="24"/>
          <w:szCs w:val="24"/>
          <w:lang w:eastAsia="sl-SI"/>
        </w:rPr>
        <w:t xml:space="preserve"> lahko zainteresirani </w:t>
      </w:r>
      <w:r w:rsidR="002253FC" w:rsidRPr="00F46E98">
        <w:rPr>
          <w:rFonts w:ascii="Times New Roman" w:eastAsia="Times New Roman" w:hAnsi="Times New Roman"/>
          <w:sz w:val="24"/>
          <w:szCs w:val="24"/>
          <w:lang w:eastAsia="sl-SI"/>
        </w:rPr>
        <w:t>ponudniki</w:t>
      </w:r>
      <w:r w:rsidRPr="00F46E98">
        <w:rPr>
          <w:rFonts w:ascii="Times New Roman" w:eastAsia="Times New Roman" w:hAnsi="Times New Roman"/>
          <w:sz w:val="24"/>
          <w:szCs w:val="24"/>
          <w:lang w:eastAsia="sl-SI"/>
        </w:rPr>
        <w:t xml:space="preserve"> dobijo na Mestni občini Velenje, Titov trg 1, Velenje, pri Bojanu Lipniku</w:t>
      </w:r>
      <w:r w:rsidR="00145259" w:rsidRPr="00F46E98">
        <w:rPr>
          <w:rFonts w:ascii="Times New Roman" w:eastAsia="Times New Roman" w:hAnsi="Times New Roman"/>
          <w:sz w:val="24"/>
          <w:szCs w:val="24"/>
          <w:lang w:eastAsia="sl-SI"/>
        </w:rPr>
        <w:t xml:space="preserve"> </w:t>
      </w:r>
      <w:r w:rsidRPr="00F46E98">
        <w:rPr>
          <w:rFonts w:ascii="Times New Roman" w:eastAsia="Times New Roman" w:hAnsi="Times New Roman"/>
          <w:sz w:val="24"/>
          <w:szCs w:val="24"/>
          <w:lang w:eastAsia="sl-SI"/>
        </w:rPr>
        <w:t>na telefonski številki 03 8961 670. Ogled</w:t>
      </w:r>
      <w:r w:rsidR="003054A2" w:rsidRPr="00F46E98">
        <w:rPr>
          <w:rFonts w:ascii="Times New Roman" w:eastAsia="Times New Roman" w:hAnsi="Times New Roman"/>
          <w:sz w:val="24"/>
          <w:szCs w:val="24"/>
          <w:lang w:eastAsia="sl-SI"/>
        </w:rPr>
        <w:t xml:space="preserve"> predmetnih</w:t>
      </w:r>
      <w:r w:rsidR="00110694" w:rsidRPr="00F46E98">
        <w:rPr>
          <w:rFonts w:ascii="Times New Roman" w:eastAsia="Times New Roman" w:hAnsi="Times New Roman"/>
          <w:sz w:val="24"/>
          <w:szCs w:val="24"/>
          <w:lang w:eastAsia="sl-SI"/>
        </w:rPr>
        <w:t xml:space="preserve"> nepremičnin</w:t>
      </w:r>
      <w:r w:rsidRPr="00F46E98">
        <w:rPr>
          <w:rFonts w:ascii="Times New Roman" w:eastAsia="Times New Roman" w:hAnsi="Times New Roman"/>
          <w:sz w:val="24"/>
          <w:szCs w:val="24"/>
          <w:lang w:eastAsia="sl-SI"/>
        </w:rPr>
        <w:t xml:space="preserve"> in druge dokum</w:t>
      </w:r>
      <w:r w:rsidR="00F10621" w:rsidRPr="00F46E98">
        <w:rPr>
          <w:rFonts w:ascii="Times New Roman" w:eastAsia="Times New Roman" w:hAnsi="Times New Roman"/>
          <w:sz w:val="24"/>
          <w:szCs w:val="24"/>
          <w:lang w:eastAsia="sl-SI"/>
        </w:rPr>
        <w:t>entacije v zvezi s</w:t>
      </w:r>
      <w:r w:rsidR="00145259" w:rsidRPr="00F46E98">
        <w:rPr>
          <w:rFonts w:ascii="Times New Roman" w:hAnsi="Times New Roman"/>
          <w:color w:val="000000"/>
          <w:sz w:val="24"/>
          <w:szCs w:val="24"/>
        </w:rPr>
        <w:t xml:space="preserve"> </w:t>
      </w:r>
      <w:r w:rsidR="00110694" w:rsidRPr="00F46E98">
        <w:rPr>
          <w:rFonts w:ascii="Times New Roman" w:hAnsi="Times New Roman"/>
          <w:color w:val="000000"/>
          <w:sz w:val="24"/>
          <w:szCs w:val="24"/>
        </w:rPr>
        <w:t>predmetn</w:t>
      </w:r>
      <w:r w:rsidR="005714ED" w:rsidRPr="00F46E98">
        <w:rPr>
          <w:rFonts w:ascii="Times New Roman" w:hAnsi="Times New Roman"/>
          <w:color w:val="000000"/>
          <w:sz w:val="24"/>
          <w:szCs w:val="24"/>
        </w:rPr>
        <w:t>imi</w:t>
      </w:r>
      <w:r w:rsidR="00110694" w:rsidRPr="00F46E98">
        <w:rPr>
          <w:rFonts w:ascii="Times New Roman" w:hAnsi="Times New Roman"/>
          <w:color w:val="000000"/>
          <w:sz w:val="24"/>
          <w:szCs w:val="24"/>
        </w:rPr>
        <w:t xml:space="preserve"> nepremičnin</w:t>
      </w:r>
      <w:r w:rsidR="005714ED" w:rsidRPr="00F46E98">
        <w:rPr>
          <w:rFonts w:ascii="Times New Roman" w:hAnsi="Times New Roman"/>
          <w:color w:val="000000"/>
          <w:sz w:val="24"/>
          <w:szCs w:val="24"/>
        </w:rPr>
        <w:t>ami</w:t>
      </w:r>
      <w:r w:rsidRPr="00F46E98">
        <w:rPr>
          <w:rFonts w:ascii="Times New Roman" w:hAnsi="Times New Roman"/>
          <w:color w:val="000000"/>
          <w:sz w:val="24"/>
          <w:szCs w:val="24"/>
        </w:rPr>
        <w:t xml:space="preserve"> je možen po predhodnem dogovoru.</w:t>
      </w:r>
    </w:p>
    <w:p w14:paraId="6C40E5AE" w14:textId="77777777" w:rsidR="008F39CA" w:rsidRPr="00F46E98" w:rsidRDefault="008F39CA" w:rsidP="008F39CA">
      <w:pPr>
        <w:spacing w:after="0" w:line="240" w:lineRule="auto"/>
        <w:jc w:val="both"/>
        <w:rPr>
          <w:rFonts w:ascii="Times New Roman" w:hAnsi="Times New Roman"/>
          <w:sz w:val="24"/>
          <w:szCs w:val="24"/>
        </w:rPr>
      </w:pPr>
    </w:p>
    <w:p w14:paraId="10B8344F" w14:textId="54E24251" w:rsidR="008F39CA" w:rsidRPr="00F46E98" w:rsidRDefault="00125C3E" w:rsidP="008F39CA">
      <w:pPr>
        <w:spacing w:after="0" w:line="240" w:lineRule="auto"/>
        <w:jc w:val="both"/>
        <w:rPr>
          <w:rFonts w:ascii="Times New Roman" w:hAnsi="Times New Roman"/>
          <w:sz w:val="24"/>
          <w:szCs w:val="24"/>
        </w:rPr>
      </w:pPr>
      <w:r w:rsidRPr="00F46E98">
        <w:rPr>
          <w:rFonts w:ascii="Times New Roman" w:hAnsi="Times New Roman"/>
          <w:sz w:val="24"/>
          <w:szCs w:val="24"/>
        </w:rPr>
        <w:t>Datum:</w:t>
      </w:r>
      <w:r w:rsidR="008F39CA" w:rsidRPr="00F46E98">
        <w:rPr>
          <w:rFonts w:ascii="Times New Roman" w:hAnsi="Times New Roman"/>
          <w:sz w:val="24"/>
          <w:szCs w:val="24"/>
        </w:rPr>
        <w:t xml:space="preserve"> </w:t>
      </w:r>
      <w:r w:rsidR="00CB4BD1" w:rsidRPr="00F46E98">
        <w:rPr>
          <w:rFonts w:ascii="Times New Roman" w:hAnsi="Times New Roman"/>
          <w:sz w:val="24"/>
          <w:szCs w:val="24"/>
        </w:rPr>
        <w:t>4</w:t>
      </w:r>
      <w:r w:rsidR="00673882" w:rsidRPr="00F46E98">
        <w:rPr>
          <w:rFonts w:ascii="Times New Roman" w:hAnsi="Times New Roman"/>
          <w:sz w:val="24"/>
          <w:szCs w:val="24"/>
        </w:rPr>
        <w:t xml:space="preserve">. </w:t>
      </w:r>
      <w:r w:rsidR="00CB4BD1" w:rsidRPr="00F46E98">
        <w:rPr>
          <w:rFonts w:ascii="Times New Roman" w:hAnsi="Times New Roman"/>
          <w:sz w:val="24"/>
          <w:szCs w:val="24"/>
        </w:rPr>
        <w:t>3</w:t>
      </w:r>
      <w:r w:rsidR="00673882" w:rsidRPr="00F46E98">
        <w:rPr>
          <w:rFonts w:ascii="Times New Roman" w:hAnsi="Times New Roman"/>
          <w:sz w:val="24"/>
          <w:szCs w:val="24"/>
        </w:rPr>
        <w:t>. 202</w:t>
      </w:r>
      <w:r w:rsidR="003C060E" w:rsidRPr="00F46E98">
        <w:rPr>
          <w:rFonts w:ascii="Times New Roman" w:hAnsi="Times New Roman"/>
          <w:sz w:val="24"/>
          <w:szCs w:val="24"/>
        </w:rPr>
        <w:t>4</w:t>
      </w:r>
    </w:p>
    <w:p w14:paraId="05BB63FD" w14:textId="563C0DA2" w:rsidR="00BE00CA" w:rsidRPr="00F46E98" w:rsidRDefault="00125C3E" w:rsidP="00125C3E">
      <w:pPr>
        <w:pStyle w:val="Naslov3"/>
        <w:spacing w:line="240" w:lineRule="auto"/>
        <w:jc w:val="left"/>
        <w:rPr>
          <w:b w:val="0"/>
          <w:color w:val="000000"/>
          <w:sz w:val="24"/>
          <w:szCs w:val="24"/>
        </w:rPr>
      </w:pPr>
      <w:r w:rsidRPr="00F46E98">
        <w:rPr>
          <w:b w:val="0"/>
          <w:color w:val="000000"/>
          <w:sz w:val="24"/>
          <w:szCs w:val="24"/>
        </w:rPr>
        <w:t>Št spisa:</w:t>
      </w:r>
      <w:r w:rsidR="00B940DE" w:rsidRPr="00F46E98">
        <w:rPr>
          <w:b w:val="0"/>
          <w:color w:val="000000"/>
          <w:sz w:val="24"/>
          <w:szCs w:val="24"/>
        </w:rPr>
        <w:t xml:space="preserve"> </w:t>
      </w:r>
      <w:r w:rsidR="00817581" w:rsidRPr="00F46E98">
        <w:rPr>
          <w:b w:val="0"/>
          <w:color w:val="000000"/>
          <w:sz w:val="24"/>
          <w:szCs w:val="24"/>
        </w:rPr>
        <w:t>4780-00</w:t>
      </w:r>
      <w:r w:rsidR="003C060E" w:rsidRPr="00F46E98">
        <w:rPr>
          <w:b w:val="0"/>
          <w:color w:val="000000"/>
          <w:sz w:val="24"/>
          <w:szCs w:val="24"/>
        </w:rPr>
        <w:t>08</w:t>
      </w:r>
      <w:r w:rsidR="00817581" w:rsidRPr="00F46E98">
        <w:rPr>
          <w:b w:val="0"/>
          <w:color w:val="000000"/>
          <w:sz w:val="24"/>
          <w:szCs w:val="24"/>
        </w:rPr>
        <w:t>/202</w:t>
      </w:r>
      <w:r w:rsidR="003C060E" w:rsidRPr="00F46E98">
        <w:rPr>
          <w:b w:val="0"/>
          <w:color w:val="000000"/>
          <w:sz w:val="24"/>
          <w:szCs w:val="24"/>
        </w:rPr>
        <w:t>4</w:t>
      </w:r>
    </w:p>
    <w:p w14:paraId="00F7979D" w14:textId="77777777" w:rsidR="008F39CA" w:rsidRPr="00F46E98" w:rsidRDefault="004A79E7" w:rsidP="008F39CA">
      <w:pPr>
        <w:pStyle w:val="Naslov3"/>
        <w:spacing w:line="240" w:lineRule="auto"/>
        <w:rPr>
          <w:color w:val="000000"/>
          <w:sz w:val="24"/>
          <w:szCs w:val="24"/>
        </w:rPr>
      </w:pPr>
      <w:r w:rsidRPr="00F46E98">
        <w:rPr>
          <w:color w:val="000000"/>
          <w:sz w:val="24"/>
          <w:szCs w:val="24"/>
        </w:rPr>
        <w:t>Mestna občina Velenje</w:t>
      </w:r>
    </w:p>
    <w:p w14:paraId="35800614" w14:textId="77777777" w:rsidR="00A90691" w:rsidRPr="00A90691" w:rsidRDefault="00FA0B6B" w:rsidP="00A90691">
      <w:pPr>
        <w:spacing w:after="0" w:line="240" w:lineRule="auto"/>
        <w:ind w:left="4956" w:firstLine="708"/>
        <w:jc w:val="center"/>
        <w:rPr>
          <w:rFonts w:ascii="Times New Roman" w:hAnsi="Times New Roman"/>
          <w:b/>
          <w:color w:val="000000"/>
          <w:sz w:val="24"/>
          <w:szCs w:val="24"/>
        </w:rPr>
      </w:pPr>
      <w:r w:rsidRPr="00F46E98">
        <w:rPr>
          <w:rFonts w:ascii="Times New Roman" w:hAnsi="Times New Roman"/>
          <w:b/>
          <w:color w:val="000000"/>
          <w:sz w:val="24"/>
          <w:szCs w:val="24"/>
        </w:rPr>
        <w:t xml:space="preserve">     </w:t>
      </w:r>
      <w:r w:rsidR="004A79E7" w:rsidRPr="00F46E98">
        <w:rPr>
          <w:rFonts w:ascii="Times New Roman" w:hAnsi="Times New Roman"/>
          <w:b/>
          <w:color w:val="000000"/>
          <w:sz w:val="24"/>
          <w:szCs w:val="24"/>
        </w:rPr>
        <w:t xml:space="preserve">        </w:t>
      </w:r>
      <w:r w:rsidR="005D70A1" w:rsidRPr="00F46E98">
        <w:rPr>
          <w:rFonts w:ascii="Times New Roman" w:hAnsi="Times New Roman"/>
          <w:b/>
          <w:color w:val="000000"/>
          <w:sz w:val="24"/>
          <w:szCs w:val="24"/>
        </w:rPr>
        <w:t xml:space="preserve">    </w:t>
      </w:r>
      <w:r w:rsidR="00A90691" w:rsidRPr="00F46E98">
        <w:rPr>
          <w:rFonts w:ascii="Times New Roman" w:hAnsi="Times New Roman"/>
          <w:b/>
          <w:color w:val="000000"/>
          <w:sz w:val="24"/>
          <w:szCs w:val="24"/>
        </w:rPr>
        <w:t xml:space="preserve">Peter </w:t>
      </w:r>
      <w:proofErr w:type="spellStart"/>
      <w:r w:rsidR="00A90691" w:rsidRPr="00F46E98">
        <w:rPr>
          <w:rFonts w:ascii="Times New Roman" w:hAnsi="Times New Roman"/>
          <w:b/>
          <w:color w:val="000000"/>
          <w:sz w:val="24"/>
          <w:szCs w:val="24"/>
        </w:rPr>
        <w:t>Dermol</w:t>
      </w:r>
      <w:proofErr w:type="spellEnd"/>
      <w:r w:rsidR="003F05B9" w:rsidRPr="00F46E98">
        <w:rPr>
          <w:rFonts w:ascii="Times New Roman" w:hAnsi="Times New Roman"/>
          <w:b/>
          <w:color w:val="000000"/>
          <w:sz w:val="24"/>
          <w:szCs w:val="24"/>
        </w:rPr>
        <w:t>, župan</w:t>
      </w:r>
    </w:p>
    <w:sectPr w:rsidR="00A90691" w:rsidRPr="00A90691" w:rsidSect="000A68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2B457AC"/>
    <w:multiLevelType w:val="hybridMultilevel"/>
    <w:tmpl w:val="4A3AF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B61DF1"/>
    <w:multiLevelType w:val="hybridMultilevel"/>
    <w:tmpl w:val="961C4164"/>
    <w:lvl w:ilvl="0" w:tplc="0424000F">
      <w:start w:val="1"/>
      <w:numFmt w:val="decimal"/>
      <w:lvlText w:val="%1."/>
      <w:lvlJc w:val="left"/>
      <w:pPr>
        <w:ind w:left="1260" w:hanging="360"/>
      </w:pPr>
      <w:rPr>
        <w:rFonts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3"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87006F"/>
    <w:multiLevelType w:val="hybridMultilevel"/>
    <w:tmpl w:val="8DB608A0"/>
    <w:lvl w:ilvl="0" w:tplc="7BFE4F3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5C6481"/>
    <w:multiLevelType w:val="hybridMultilevel"/>
    <w:tmpl w:val="BED0E57C"/>
    <w:lvl w:ilvl="0" w:tplc="6DE8FDA2">
      <w:start w:val="1"/>
      <w:numFmt w:val="decimal"/>
      <w:lvlText w:val="%1."/>
      <w:lvlJc w:val="left"/>
      <w:pPr>
        <w:tabs>
          <w:tab w:val="num" w:pos="1158"/>
        </w:tabs>
        <w:ind w:left="1158"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5" w15:restartNumberingAfterBreak="0">
    <w:nsid w:val="4EAE382A"/>
    <w:multiLevelType w:val="hybridMultilevel"/>
    <w:tmpl w:val="C41CE5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5C8007E"/>
    <w:multiLevelType w:val="hybridMultilevel"/>
    <w:tmpl w:val="43B04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A9259E"/>
    <w:multiLevelType w:val="hybridMultilevel"/>
    <w:tmpl w:val="BB146FD2"/>
    <w:lvl w:ilvl="0" w:tplc="8698199C">
      <w:start w:val="2"/>
      <w:numFmt w:val="bullet"/>
      <w:lvlText w:val="-"/>
      <w:lvlJc w:val="left"/>
      <w:pPr>
        <w:ind w:left="1260" w:hanging="360"/>
      </w:pPr>
      <w:rPr>
        <w:rFonts w:ascii="Times New Roman" w:eastAsia="Times New Roman" w:hAnsi="Times New Roman" w:cs="Times New Roman"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25" w15:restartNumberingAfterBreak="0">
    <w:nsid w:val="733D423C"/>
    <w:multiLevelType w:val="hybridMultilevel"/>
    <w:tmpl w:val="0EB245A0"/>
    <w:lvl w:ilvl="0" w:tplc="98F6BA6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8"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CCB4A6C"/>
    <w:multiLevelType w:val="hybridMultilevel"/>
    <w:tmpl w:val="AD5411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9292423">
    <w:abstractNumId w:val="26"/>
  </w:num>
  <w:num w:numId="2" w16cid:durableId="910196076">
    <w:abstractNumId w:val="16"/>
  </w:num>
  <w:num w:numId="3" w16cid:durableId="501896219">
    <w:abstractNumId w:val="30"/>
  </w:num>
  <w:num w:numId="4" w16cid:durableId="47337870">
    <w:abstractNumId w:val="22"/>
  </w:num>
  <w:num w:numId="5" w16cid:durableId="544876449">
    <w:abstractNumId w:val="23"/>
  </w:num>
  <w:num w:numId="6" w16cid:durableId="1566136211">
    <w:abstractNumId w:val="28"/>
  </w:num>
  <w:num w:numId="7" w16cid:durableId="513151884">
    <w:abstractNumId w:val="13"/>
  </w:num>
  <w:num w:numId="8" w16cid:durableId="56054951">
    <w:abstractNumId w:val="0"/>
  </w:num>
  <w:num w:numId="9" w16cid:durableId="1032800673">
    <w:abstractNumId w:val="17"/>
  </w:num>
  <w:num w:numId="10" w16cid:durableId="79370074">
    <w:abstractNumId w:val="19"/>
  </w:num>
  <w:num w:numId="11" w16cid:durableId="397942021">
    <w:abstractNumId w:val="18"/>
  </w:num>
  <w:num w:numId="12" w16cid:durableId="2107924464">
    <w:abstractNumId w:val="8"/>
  </w:num>
  <w:num w:numId="13" w16cid:durableId="643389722">
    <w:abstractNumId w:val="10"/>
  </w:num>
  <w:num w:numId="14" w16cid:durableId="1794204130">
    <w:abstractNumId w:val="20"/>
  </w:num>
  <w:num w:numId="15" w16cid:durableId="1160190959">
    <w:abstractNumId w:val="3"/>
  </w:num>
  <w:num w:numId="16" w16cid:durableId="2074886579">
    <w:abstractNumId w:val="12"/>
  </w:num>
  <w:num w:numId="17" w16cid:durableId="1399354046">
    <w:abstractNumId w:val="7"/>
  </w:num>
  <w:num w:numId="18" w16cid:durableId="310401438">
    <w:abstractNumId w:val="28"/>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2029483394">
    <w:abstractNumId w:val="27"/>
  </w:num>
  <w:num w:numId="20" w16cid:durableId="1595674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6874450">
    <w:abstractNumId w:val="9"/>
  </w:num>
  <w:num w:numId="22" w16cid:durableId="562986956">
    <w:abstractNumId w:val="11"/>
  </w:num>
  <w:num w:numId="23" w16cid:durableId="881019845">
    <w:abstractNumId w:val="4"/>
  </w:num>
  <w:num w:numId="24" w16cid:durableId="778138320">
    <w:abstractNumId w:val="5"/>
  </w:num>
  <w:num w:numId="25" w16cid:durableId="1229269367">
    <w:abstractNumId w:val="21"/>
  </w:num>
  <w:num w:numId="26" w16cid:durableId="1693650468">
    <w:abstractNumId w:val="1"/>
  </w:num>
  <w:num w:numId="27" w16cid:durableId="56901185">
    <w:abstractNumId w:val="24"/>
  </w:num>
  <w:num w:numId="28" w16cid:durableId="354229709">
    <w:abstractNumId w:val="29"/>
  </w:num>
  <w:num w:numId="29" w16cid:durableId="286592008">
    <w:abstractNumId w:val="15"/>
  </w:num>
  <w:num w:numId="30" w16cid:durableId="1328636796">
    <w:abstractNumId w:val="2"/>
  </w:num>
  <w:num w:numId="31" w16cid:durableId="402066086">
    <w:abstractNumId w:val="6"/>
  </w:num>
  <w:num w:numId="32" w16cid:durableId="1241566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11C4"/>
    <w:rsid w:val="0001600A"/>
    <w:rsid w:val="00030C65"/>
    <w:rsid w:val="000425C3"/>
    <w:rsid w:val="00051849"/>
    <w:rsid w:val="0006130C"/>
    <w:rsid w:val="0008216C"/>
    <w:rsid w:val="0008281F"/>
    <w:rsid w:val="00082C5A"/>
    <w:rsid w:val="000869C6"/>
    <w:rsid w:val="00087A35"/>
    <w:rsid w:val="00093B4E"/>
    <w:rsid w:val="00095DF0"/>
    <w:rsid w:val="000A2AED"/>
    <w:rsid w:val="000A6822"/>
    <w:rsid w:val="000B435B"/>
    <w:rsid w:val="000B7432"/>
    <w:rsid w:val="000C7308"/>
    <w:rsid w:val="000D40EA"/>
    <w:rsid w:val="000F42B0"/>
    <w:rsid w:val="000F5B3C"/>
    <w:rsid w:val="000F78A8"/>
    <w:rsid w:val="0010228A"/>
    <w:rsid w:val="001060DF"/>
    <w:rsid w:val="0010764E"/>
    <w:rsid w:val="00110694"/>
    <w:rsid w:val="001174B2"/>
    <w:rsid w:val="00125C3E"/>
    <w:rsid w:val="001340C2"/>
    <w:rsid w:val="00145259"/>
    <w:rsid w:val="00150536"/>
    <w:rsid w:val="001513E0"/>
    <w:rsid w:val="00164004"/>
    <w:rsid w:val="00166737"/>
    <w:rsid w:val="00167A36"/>
    <w:rsid w:val="001702E0"/>
    <w:rsid w:val="00170B15"/>
    <w:rsid w:val="00175FCC"/>
    <w:rsid w:val="0018121A"/>
    <w:rsid w:val="00191AD6"/>
    <w:rsid w:val="00195F0F"/>
    <w:rsid w:val="001A36D0"/>
    <w:rsid w:val="001A493D"/>
    <w:rsid w:val="001A52CE"/>
    <w:rsid w:val="001C2F06"/>
    <w:rsid w:val="001C59AD"/>
    <w:rsid w:val="001D38C1"/>
    <w:rsid w:val="001D67FA"/>
    <w:rsid w:val="001E192F"/>
    <w:rsid w:val="001E7F04"/>
    <w:rsid w:val="001F4513"/>
    <w:rsid w:val="001F6283"/>
    <w:rsid w:val="0021325C"/>
    <w:rsid w:val="00213EED"/>
    <w:rsid w:val="00220832"/>
    <w:rsid w:val="002253FC"/>
    <w:rsid w:val="00226B5D"/>
    <w:rsid w:val="00231336"/>
    <w:rsid w:val="00235288"/>
    <w:rsid w:val="00235EF2"/>
    <w:rsid w:val="002368C8"/>
    <w:rsid w:val="00236ADB"/>
    <w:rsid w:val="00240F4C"/>
    <w:rsid w:val="00245F52"/>
    <w:rsid w:val="00250AF5"/>
    <w:rsid w:val="002553D7"/>
    <w:rsid w:val="002576F0"/>
    <w:rsid w:val="002604AF"/>
    <w:rsid w:val="00275DF9"/>
    <w:rsid w:val="0027627F"/>
    <w:rsid w:val="00282703"/>
    <w:rsid w:val="002878AE"/>
    <w:rsid w:val="002879E3"/>
    <w:rsid w:val="00294836"/>
    <w:rsid w:val="002A0877"/>
    <w:rsid w:val="002A4677"/>
    <w:rsid w:val="002B2ACC"/>
    <w:rsid w:val="002B6E4E"/>
    <w:rsid w:val="002C26FA"/>
    <w:rsid w:val="002C6C10"/>
    <w:rsid w:val="002D3ED1"/>
    <w:rsid w:val="002E7CCD"/>
    <w:rsid w:val="002F607E"/>
    <w:rsid w:val="003054A2"/>
    <w:rsid w:val="00320EE9"/>
    <w:rsid w:val="003246A5"/>
    <w:rsid w:val="003316BE"/>
    <w:rsid w:val="003377AA"/>
    <w:rsid w:val="0034180A"/>
    <w:rsid w:val="00341A56"/>
    <w:rsid w:val="00347BA1"/>
    <w:rsid w:val="0035435A"/>
    <w:rsid w:val="0036722F"/>
    <w:rsid w:val="003718A2"/>
    <w:rsid w:val="003723B7"/>
    <w:rsid w:val="00387A46"/>
    <w:rsid w:val="003950DE"/>
    <w:rsid w:val="0039685F"/>
    <w:rsid w:val="003A4091"/>
    <w:rsid w:val="003A78CF"/>
    <w:rsid w:val="003C060E"/>
    <w:rsid w:val="003D11A8"/>
    <w:rsid w:val="003D2ADB"/>
    <w:rsid w:val="003D507A"/>
    <w:rsid w:val="003E0D50"/>
    <w:rsid w:val="003E2AE5"/>
    <w:rsid w:val="003E5193"/>
    <w:rsid w:val="003E5E95"/>
    <w:rsid w:val="003E727C"/>
    <w:rsid w:val="003F00F7"/>
    <w:rsid w:val="003F05B9"/>
    <w:rsid w:val="003F3812"/>
    <w:rsid w:val="003F4D60"/>
    <w:rsid w:val="003F79C7"/>
    <w:rsid w:val="0040140F"/>
    <w:rsid w:val="004271DD"/>
    <w:rsid w:val="0043090D"/>
    <w:rsid w:val="00433E3B"/>
    <w:rsid w:val="00436C51"/>
    <w:rsid w:val="00440294"/>
    <w:rsid w:val="00463044"/>
    <w:rsid w:val="0046305A"/>
    <w:rsid w:val="004672E6"/>
    <w:rsid w:val="00472163"/>
    <w:rsid w:val="00474793"/>
    <w:rsid w:val="00482EAB"/>
    <w:rsid w:val="004910AB"/>
    <w:rsid w:val="0049648E"/>
    <w:rsid w:val="004A00E6"/>
    <w:rsid w:val="004A0A27"/>
    <w:rsid w:val="004A455A"/>
    <w:rsid w:val="004A49C7"/>
    <w:rsid w:val="004A79E7"/>
    <w:rsid w:val="004B30AD"/>
    <w:rsid w:val="004B75F2"/>
    <w:rsid w:val="004C1EF0"/>
    <w:rsid w:val="004C29B9"/>
    <w:rsid w:val="004C319F"/>
    <w:rsid w:val="004C43FD"/>
    <w:rsid w:val="004C69DD"/>
    <w:rsid w:val="004D3CFC"/>
    <w:rsid w:val="004E1D74"/>
    <w:rsid w:val="004E286A"/>
    <w:rsid w:val="004E5AB9"/>
    <w:rsid w:val="004E6834"/>
    <w:rsid w:val="004F028D"/>
    <w:rsid w:val="004F76F6"/>
    <w:rsid w:val="00503C76"/>
    <w:rsid w:val="00503CB4"/>
    <w:rsid w:val="00506DA6"/>
    <w:rsid w:val="00506ED7"/>
    <w:rsid w:val="00515D0D"/>
    <w:rsid w:val="00520C88"/>
    <w:rsid w:val="005238D1"/>
    <w:rsid w:val="00525C55"/>
    <w:rsid w:val="00536101"/>
    <w:rsid w:val="0053721F"/>
    <w:rsid w:val="00537E25"/>
    <w:rsid w:val="00545C64"/>
    <w:rsid w:val="00550D80"/>
    <w:rsid w:val="00552BB1"/>
    <w:rsid w:val="0056135B"/>
    <w:rsid w:val="0056208D"/>
    <w:rsid w:val="005714ED"/>
    <w:rsid w:val="005829B3"/>
    <w:rsid w:val="00592718"/>
    <w:rsid w:val="005947A1"/>
    <w:rsid w:val="005A4A48"/>
    <w:rsid w:val="005B2540"/>
    <w:rsid w:val="005C63FB"/>
    <w:rsid w:val="005D1950"/>
    <w:rsid w:val="005D1C64"/>
    <w:rsid w:val="005D70A1"/>
    <w:rsid w:val="005E4560"/>
    <w:rsid w:val="005F02F9"/>
    <w:rsid w:val="005F121C"/>
    <w:rsid w:val="00620448"/>
    <w:rsid w:val="00621CD5"/>
    <w:rsid w:val="00631782"/>
    <w:rsid w:val="00633788"/>
    <w:rsid w:val="00636817"/>
    <w:rsid w:val="006368E7"/>
    <w:rsid w:val="00637B04"/>
    <w:rsid w:val="00650195"/>
    <w:rsid w:val="0065403D"/>
    <w:rsid w:val="00657F97"/>
    <w:rsid w:val="00670020"/>
    <w:rsid w:val="00673851"/>
    <w:rsid w:val="00673882"/>
    <w:rsid w:val="006803DF"/>
    <w:rsid w:val="006827C3"/>
    <w:rsid w:val="00685337"/>
    <w:rsid w:val="00685EEB"/>
    <w:rsid w:val="006A05AF"/>
    <w:rsid w:val="006A54DD"/>
    <w:rsid w:val="006B2A30"/>
    <w:rsid w:val="006C14B2"/>
    <w:rsid w:val="006C4909"/>
    <w:rsid w:val="006C5C6D"/>
    <w:rsid w:val="006E11D5"/>
    <w:rsid w:val="006E1438"/>
    <w:rsid w:val="006E2437"/>
    <w:rsid w:val="006F111B"/>
    <w:rsid w:val="00710AF6"/>
    <w:rsid w:val="00713A22"/>
    <w:rsid w:val="00717658"/>
    <w:rsid w:val="00717C73"/>
    <w:rsid w:val="00737640"/>
    <w:rsid w:val="00743866"/>
    <w:rsid w:val="007466C1"/>
    <w:rsid w:val="007523AF"/>
    <w:rsid w:val="00753D2E"/>
    <w:rsid w:val="00767B01"/>
    <w:rsid w:val="00771457"/>
    <w:rsid w:val="0077159D"/>
    <w:rsid w:val="00771C9F"/>
    <w:rsid w:val="007722F8"/>
    <w:rsid w:val="0077434C"/>
    <w:rsid w:val="00790004"/>
    <w:rsid w:val="0079216F"/>
    <w:rsid w:val="007938C0"/>
    <w:rsid w:val="007A2EF7"/>
    <w:rsid w:val="007B3AD0"/>
    <w:rsid w:val="007B7A42"/>
    <w:rsid w:val="007C130C"/>
    <w:rsid w:val="007C515E"/>
    <w:rsid w:val="007C6868"/>
    <w:rsid w:val="007C7484"/>
    <w:rsid w:val="007D02D3"/>
    <w:rsid w:val="007E205D"/>
    <w:rsid w:val="007E2E52"/>
    <w:rsid w:val="007E4F62"/>
    <w:rsid w:val="007E7752"/>
    <w:rsid w:val="007F22C7"/>
    <w:rsid w:val="007F350A"/>
    <w:rsid w:val="00801B2A"/>
    <w:rsid w:val="0080492C"/>
    <w:rsid w:val="00806F27"/>
    <w:rsid w:val="00817581"/>
    <w:rsid w:val="00817DDE"/>
    <w:rsid w:val="00821B91"/>
    <w:rsid w:val="00831A93"/>
    <w:rsid w:val="0083351E"/>
    <w:rsid w:val="008609E1"/>
    <w:rsid w:val="0086428F"/>
    <w:rsid w:val="00872B69"/>
    <w:rsid w:val="00873BE3"/>
    <w:rsid w:val="008777DE"/>
    <w:rsid w:val="0088473C"/>
    <w:rsid w:val="008858C7"/>
    <w:rsid w:val="00895211"/>
    <w:rsid w:val="008B767E"/>
    <w:rsid w:val="008C6E57"/>
    <w:rsid w:val="008E1F33"/>
    <w:rsid w:val="008E418B"/>
    <w:rsid w:val="008E7954"/>
    <w:rsid w:val="008F39CA"/>
    <w:rsid w:val="008F7E8F"/>
    <w:rsid w:val="00900144"/>
    <w:rsid w:val="00904623"/>
    <w:rsid w:val="009100E5"/>
    <w:rsid w:val="00914608"/>
    <w:rsid w:val="00914E98"/>
    <w:rsid w:val="00920094"/>
    <w:rsid w:val="0092246B"/>
    <w:rsid w:val="00930F6E"/>
    <w:rsid w:val="00953033"/>
    <w:rsid w:val="00961E04"/>
    <w:rsid w:val="00967212"/>
    <w:rsid w:val="00980141"/>
    <w:rsid w:val="009829D7"/>
    <w:rsid w:val="00983CCD"/>
    <w:rsid w:val="00985277"/>
    <w:rsid w:val="009870EA"/>
    <w:rsid w:val="009871E7"/>
    <w:rsid w:val="009918EB"/>
    <w:rsid w:val="009A039E"/>
    <w:rsid w:val="009C3D44"/>
    <w:rsid w:val="009C5053"/>
    <w:rsid w:val="009D085A"/>
    <w:rsid w:val="009D246E"/>
    <w:rsid w:val="009E4209"/>
    <w:rsid w:val="009E4F32"/>
    <w:rsid w:val="009E66B1"/>
    <w:rsid w:val="009E7ED4"/>
    <w:rsid w:val="009F028A"/>
    <w:rsid w:val="009F3853"/>
    <w:rsid w:val="009F7FD8"/>
    <w:rsid w:val="00A04038"/>
    <w:rsid w:val="00A33997"/>
    <w:rsid w:val="00A42395"/>
    <w:rsid w:val="00A71440"/>
    <w:rsid w:val="00A71EBB"/>
    <w:rsid w:val="00A76292"/>
    <w:rsid w:val="00A81653"/>
    <w:rsid w:val="00A82593"/>
    <w:rsid w:val="00A86A06"/>
    <w:rsid w:val="00A90691"/>
    <w:rsid w:val="00A94935"/>
    <w:rsid w:val="00AA2BF7"/>
    <w:rsid w:val="00AA3059"/>
    <w:rsid w:val="00AB0444"/>
    <w:rsid w:val="00AC16F7"/>
    <w:rsid w:val="00AC3922"/>
    <w:rsid w:val="00AD1BD0"/>
    <w:rsid w:val="00AD5E07"/>
    <w:rsid w:val="00AE0086"/>
    <w:rsid w:val="00AE7587"/>
    <w:rsid w:val="00AF0281"/>
    <w:rsid w:val="00AF760F"/>
    <w:rsid w:val="00B001F6"/>
    <w:rsid w:val="00B03076"/>
    <w:rsid w:val="00B20447"/>
    <w:rsid w:val="00B227BD"/>
    <w:rsid w:val="00B33C14"/>
    <w:rsid w:val="00B35D4A"/>
    <w:rsid w:val="00B37C77"/>
    <w:rsid w:val="00B44F62"/>
    <w:rsid w:val="00B46F9C"/>
    <w:rsid w:val="00B51B68"/>
    <w:rsid w:val="00B526E0"/>
    <w:rsid w:val="00B55235"/>
    <w:rsid w:val="00B65525"/>
    <w:rsid w:val="00B70462"/>
    <w:rsid w:val="00B70929"/>
    <w:rsid w:val="00B72F24"/>
    <w:rsid w:val="00B86B8E"/>
    <w:rsid w:val="00B87284"/>
    <w:rsid w:val="00B932E1"/>
    <w:rsid w:val="00B9390C"/>
    <w:rsid w:val="00B940DE"/>
    <w:rsid w:val="00BA365C"/>
    <w:rsid w:val="00BA7122"/>
    <w:rsid w:val="00BC023F"/>
    <w:rsid w:val="00BC21F3"/>
    <w:rsid w:val="00BC4FA8"/>
    <w:rsid w:val="00BD423F"/>
    <w:rsid w:val="00BD5B74"/>
    <w:rsid w:val="00BD7C4D"/>
    <w:rsid w:val="00BE00CA"/>
    <w:rsid w:val="00BE1C33"/>
    <w:rsid w:val="00BE6105"/>
    <w:rsid w:val="00BE7C3D"/>
    <w:rsid w:val="00BE7F89"/>
    <w:rsid w:val="00BF1648"/>
    <w:rsid w:val="00C07B1D"/>
    <w:rsid w:val="00C3165A"/>
    <w:rsid w:val="00C35ADB"/>
    <w:rsid w:val="00C47BF0"/>
    <w:rsid w:val="00C53D33"/>
    <w:rsid w:val="00C559CB"/>
    <w:rsid w:val="00C55E0F"/>
    <w:rsid w:val="00C56410"/>
    <w:rsid w:val="00C62404"/>
    <w:rsid w:val="00C66C38"/>
    <w:rsid w:val="00C71120"/>
    <w:rsid w:val="00C75784"/>
    <w:rsid w:val="00C77992"/>
    <w:rsid w:val="00C80828"/>
    <w:rsid w:val="00C816A9"/>
    <w:rsid w:val="00C954BB"/>
    <w:rsid w:val="00C96AA8"/>
    <w:rsid w:val="00CA1ED4"/>
    <w:rsid w:val="00CB4BD1"/>
    <w:rsid w:val="00CB5A4B"/>
    <w:rsid w:val="00CD185D"/>
    <w:rsid w:val="00CD7F9F"/>
    <w:rsid w:val="00CF79AF"/>
    <w:rsid w:val="00D104AF"/>
    <w:rsid w:val="00D1676D"/>
    <w:rsid w:val="00D16E48"/>
    <w:rsid w:val="00D27A40"/>
    <w:rsid w:val="00D41AF7"/>
    <w:rsid w:val="00D42BE6"/>
    <w:rsid w:val="00D635D6"/>
    <w:rsid w:val="00D653F5"/>
    <w:rsid w:val="00D717F0"/>
    <w:rsid w:val="00D7428A"/>
    <w:rsid w:val="00D80651"/>
    <w:rsid w:val="00D915C6"/>
    <w:rsid w:val="00DA2D25"/>
    <w:rsid w:val="00DB7421"/>
    <w:rsid w:val="00DC3479"/>
    <w:rsid w:val="00DD01D4"/>
    <w:rsid w:val="00DD7B41"/>
    <w:rsid w:val="00DE1621"/>
    <w:rsid w:val="00DF12D4"/>
    <w:rsid w:val="00DF6999"/>
    <w:rsid w:val="00E0125A"/>
    <w:rsid w:val="00E0738F"/>
    <w:rsid w:val="00E13A0B"/>
    <w:rsid w:val="00E2507C"/>
    <w:rsid w:val="00E268C2"/>
    <w:rsid w:val="00E30E79"/>
    <w:rsid w:val="00E30F54"/>
    <w:rsid w:val="00E34A3F"/>
    <w:rsid w:val="00E44CB9"/>
    <w:rsid w:val="00E50ECD"/>
    <w:rsid w:val="00E60D12"/>
    <w:rsid w:val="00E7081E"/>
    <w:rsid w:val="00E76204"/>
    <w:rsid w:val="00E77180"/>
    <w:rsid w:val="00E830A4"/>
    <w:rsid w:val="00E9037A"/>
    <w:rsid w:val="00E91B81"/>
    <w:rsid w:val="00E95120"/>
    <w:rsid w:val="00EB1836"/>
    <w:rsid w:val="00EC51C1"/>
    <w:rsid w:val="00EE0C54"/>
    <w:rsid w:val="00F10621"/>
    <w:rsid w:val="00F1415A"/>
    <w:rsid w:val="00F15EFC"/>
    <w:rsid w:val="00F20EE0"/>
    <w:rsid w:val="00F25BA6"/>
    <w:rsid w:val="00F305F0"/>
    <w:rsid w:val="00F308CA"/>
    <w:rsid w:val="00F367DB"/>
    <w:rsid w:val="00F37D49"/>
    <w:rsid w:val="00F42701"/>
    <w:rsid w:val="00F46E98"/>
    <w:rsid w:val="00F54C39"/>
    <w:rsid w:val="00F56092"/>
    <w:rsid w:val="00F5722E"/>
    <w:rsid w:val="00F6120F"/>
    <w:rsid w:val="00F63824"/>
    <w:rsid w:val="00F678E6"/>
    <w:rsid w:val="00F70F58"/>
    <w:rsid w:val="00F71F42"/>
    <w:rsid w:val="00F721B3"/>
    <w:rsid w:val="00F8677F"/>
    <w:rsid w:val="00F91C6E"/>
    <w:rsid w:val="00F955DE"/>
    <w:rsid w:val="00FA0B6B"/>
    <w:rsid w:val="00FB57EC"/>
    <w:rsid w:val="00FB7E0A"/>
    <w:rsid w:val="00FC216F"/>
    <w:rsid w:val="00FC3A12"/>
    <w:rsid w:val="00FE2307"/>
    <w:rsid w:val="00FF35BF"/>
    <w:rsid w:val="00FF4A6A"/>
    <w:rsid w:val="00FF7967"/>
    <w:rsid w:val="00FF7B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FDB7"/>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C123-5D7C-4942-913D-79C7F2A0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1534</Words>
  <Characters>8748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23</cp:revision>
  <cp:lastPrinted>2024-03-01T10:54:00Z</cp:lastPrinted>
  <dcterms:created xsi:type="dcterms:W3CDTF">2024-02-15T11:41:00Z</dcterms:created>
  <dcterms:modified xsi:type="dcterms:W3CDTF">2024-03-01T11:31:00Z</dcterms:modified>
</cp:coreProperties>
</file>