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9F" w:rsidRPr="00FD70B1" w:rsidRDefault="00C1799F" w:rsidP="00110702">
      <w:pPr>
        <w:spacing w:line="288" w:lineRule="auto"/>
        <w:jc w:val="both"/>
        <w:rPr>
          <w:b/>
        </w:rPr>
      </w:pPr>
      <w:r w:rsidRPr="00FD70B1">
        <w:rPr>
          <w:b/>
        </w:rPr>
        <w:t>KONTROLNI MONITORING MIVKE PESKOVNIKOV</w:t>
      </w:r>
    </w:p>
    <w:p w:rsidR="00C1799F" w:rsidRDefault="00C1799F" w:rsidP="00110702">
      <w:pPr>
        <w:spacing w:line="288" w:lineRule="auto"/>
        <w:jc w:val="both"/>
      </w:pPr>
      <w:r>
        <w:t xml:space="preserve">Izvajalec: </w:t>
      </w:r>
      <w:proofErr w:type="spellStart"/>
      <w:r>
        <w:t>Erico</w:t>
      </w:r>
      <w:proofErr w:type="spellEnd"/>
      <w:r>
        <w:t xml:space="preserve">, </w:t>
      </w:r>
      <w:r w:rsidR="00FD70B1">
        <w:t>Inštitut za ekološke raziskave, d. o. o.</w:t>
      </w:r>
    </w:p>
    <w:p w:rsidR="00FD70B1" w:rsidRDefault="00FD70B1" w:rsidP="00FD70B1">
      <w:pPr>
        <w:spacing w:line="288" w:lineRule="auto"/>
        <w:jc w:val="both"/>
      </w:pPr>
      <w:r>
        <w:t xml:space="preserve">Povzetek pripravil: </w:t>
      </w:r>
      <w:proofErr w:type="spellStart"/>
      <w:r>
        <w:t>Erico</w:t>
      </w:r>
      <w:proofErr w:type="spellEnd"/>
      <w:r>
        <w:t>, Inštitut za ekološke raziskave, d. o. o.</w:t>
      </w:r>
    </w:p>
    <w:p w:rsidR="00FD70B1" w:rsidRDefault="00FD70B1" w:rsidP="00110702">
      <w:pPr>
        <w:spacing w:line="288" w:lineRule="auto"/>
        <w:jc w:val="both"/>
      </w:pPr>
    </w:p>
    <w:p w:rsidR="00110702" w:rsidRPr="00110702" w:rsidRDefault="00110702" w:rsidP="00110702">
      <w:pPr>
        <w:spacing w:line="288" w:lineRule="auto"/>
        <w:jc w:val="both"/>
      </w:pPr>
      <w:r w:rsidRPr="00110702">
        <w:t>Ocen</w:t>
      </w:r>
      <w:r>
        <w:t>a</w:t>
      </w:r>
      <w:r w:rsidRPr="00110702">
        <w:t xml:space="preserve"> stanja mivke v petih peskovnikih v Mestni občini Velenje </w:t>
      </w:r>
      <w:r w:rsidRPr="00110702">
        <w:rPr>
          <w:lang w:eastAsia="sl-SI"/>
        </w:rPr>
        <w:t xml:space="preserve">(peskovnik na centralnem otroškem igrišču, peskovnik na otroškem igrišču pri bloku Goriška 65 in peskovniki pri treh enotah Vrtca Velenje (enote </w:t>
      </w:r>
      <w:proofErr w:type="spellStart"/>
      <w:r w:rsidRPr="00110702">
        <w:rPr>
          <w:lang w:eastAsia="sl-SI"/>
        </w:rPr>
        <w:t>Najdihojca</w:t>
      </w:r>
      <w:proofErr w:type="spellEnd"/>
      <w:r w:rsidRPr="00110702">
        <w:rPr>
          <w:lang w:eastAsia="sl-SI"/>
        </w:rPr>
        <w:t>, Vrtiljak in Lučka</w:t>
      </w:r>
      <w:r>
        <w:rPr>
          <w:lang w:eastAsia="sl-SI"/>
        </w:rPr>
        <w:t>)</w:t>
      </w:r>
      <w:r w:rsidRPr="00110702">
        <w:rPr>
          <w:lang w:eastAsia="sl-SI"/>
        </w:rPr>
        <w:t>)</w:t>
      </w:r>
      <w:r>
        <w:rPr>
          <w:lang w:eastAsia="sl-SI"/>
        </w:rPr>
        <w:t xml:space="preserve"> je </w:t>
      </w:r>
      <w:r w:rsidR="0089173B">
        <w:rPr>
          <w:lang w:eastAsia="sl-SI"/>
        </w:rPr>
        <w:t xml:space="preserve">podana </w:t>
      </w:r>
      <w:r w:rsidRPr="00110702">
        <w:t xml:space="preserve">z vidika vsebnosti kovin As, </w:t>
      </w:r>
      <w:proofErr w:type="spellStart"/>
      <w:r w:rsidRPr="00110702">
        <w:t>Cd</w:t>
      </w:r>
      <w:proofErr w:type="spellEnd"/>
      <w:r w:rsidRPr="00110702">
        <w:t xml:space="preserve">, </w:t>
      </w:r>
      <w:proofErr w:type="spellStart"/>
      <w:r w:rsidRPr="00110702">
        <w:t>Hg</w:t>
      </w:r>
      <w:proofErr w:type="spellEnd"/>
      <w:r w:rsidRPr="00110702">
        <w:t xml:space="preserve">, </w:t>
      </w:r>
      <w:proofErr w:type="spellStart"/>
      <w:r w:rsidRPr="00110702">
        <w:t>Pb</w:t>
      </w:r>
      <w:proofErr w:type="spellEnd"/>
      <w:r w:rsidRPr="00110702">
        <w:t xml:space="preserve">, Ni in </w:t>
      </w:r>
      <w:proofErr w:type="spellStart"/>
      <w:r w:rsidRPr="00110702">
        <w:t>Cr</w:t>
      </w:r>
      <w:proofErr w:type="spellEnd"/>
      <w:r w:rsidRPr="00110702">
        <w:t xml:space="preserve">. </w:t>
      </w:r>
      <w:r>
        <w:t>R</w:t>
      </w:r>
      <w:r w:rsidRPr="00110702">
        <w:t xml:space="preserve">ezultati </w:t>
      </w:r>
      <w:r>
        <w:t xml:space="preserve">so </w:t>
      </w:r>
      <w:r w:rsidRPr="00110702">
        <w:t xml:space="preserve">ovrednoteni po Smernicah za mivko za otroške peskovnike in igrišča, ki jih je pripravil Urad </w:t>
      </w:r>
      <w:r>
        <w:t>RS za kemikalije</w:t>
      </w:r>
      <w:r w:rsidR="0089173B">
        <w:t>. I</w:t>
      </w:r>
      <w:r w:rsidR="00F9301A" w:rsidRPr="00F9301A">
        <w:t xml:space="preserve">zmerjene vsebnosti kovin </w:t>
      </w:r>
      <w:r w:rsidR="0089173B">
        <w:t xml:space="preserve">na </w:t>
      </w:r>
      <w:r w:rsidR="00F9301A" w:rsidRPr="00F9301A">
        <w:t xml:space="preserve">As, </w:t>
      </w:r>
      <w:proofErr w:type="spellStart"/>
      <w:r w:rsidR="00F9301A" w:rsidRPr="00F9301A">
        <w:t>Cd</w:t>
      </w:r>
      <w:proofErr w:type="spellEnd"/>
      <w:r w:rsidR="00F9301A" w:rsidRPr="00F9301A">
        <w:t xml:space="preserve">, </w:t>
      </w:r>
      <w:proofErr w:type="spellStart"/>
      <w:r w:rsidR="00F9301A" w:rsidRPr="00F9301A">
        <w:t>Hg</w:t>
      </w:r>
      <w:proofErr w:type="spellEnd"/>
      <w:r w:rsidR="00F9301A" w:rsidRPr="00F9301A">
        <w:t xml:space="preserve">, </w:t>
      </w:r>
      <w:proofErr w:type="spellStart"/>
      <w:r w:rsidR="00F9301A" w:rsidRPr="00F9301A">
        <w:t>Pb</w:t>
      </w:r>
      <w:proofErr w:type="spellEnd"/>
      <w:r w:rsidR="00F9301A" w:rsidRPr="00F9301A">
        <w:t xml:space="preserve">, Ni in </w:t>
      </w:r>
      <w:proofErr w:type="spellStart"/>
      <w:r w:rsidR="00F9301A" w:rsidRPr="00F9301A">
        <w:t>Cr</w:t>
      </w:r>
      <w:proofErr w:type="spellEnd"/>
      <w:r w:rsidR="00F9301A" w:rsidRPr="00F9301A">
        <w:t xml:space="preserve"> </w:t>
      </w:r>
      <w:r w:rsidR="0089173B">
        <w:t xml:space="preserve">v mivki na vseh peskovnikih so </w:t>
      </w:r>
      <w:r w:rsidR="00F9301A" w:rsidRPr="00F9301A">
        <w:t>manjše od najvišjih sprejemljivih koncentracij za otroška igrišča in primerna za igranje.</w:t>
      </w:r>
      <w:bookmarkStart w:id="0" w:name="_GoBack"/>
      <w:bookmarkEnd w:id="0"/>
    </w:p>
    <w:p w:rsidR="00110702" w:rsidRDefault="00110702"/>
    <w:p w:rsidR="000C2DEA" w:rsidRDefault="000C2DEA"/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992"/>
        <w:gridCol w:w="1276"/>
        <w:gridCol w:w="1418"/>
        <w:gridCol w:w="1134"/>
      </w:tblGrid>
      <w:tr w:rsidR="000C2DEA" w:rsidRPr="00BB69C1" w:rsidTr="00E86B45">
        <w:tc>
          <w:tcPr>
            <w:tcW w:w="4139" w:type="dxa"/>
            <w:vMerge w:val="restart"/>
            <w:shd w:val="clear" w:color="auto" w:fill="BFBFBF"/>
            <w:vAlign w:val="center"/>
          </w:tcPr>
          <w:p w:rsidR="000C2DEA" w:rsidRPr="0004485A" w:rsidRDefault="00110702" w:rsidP="00E86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0C2DEA" w:rsidRPr="000C2DEA">
              <w:rPr>
                <w:sz w:val="18"/>
                <w:szCs w:val="18"/>
              </w:rPr>
              <w:t>rtec enota Lučka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0C2DEA" w:rsidRPr="0004485A" w:rsidRDefault="000C2DEA" w:rsidP="00E86B45">
            <w:pPr>
              <w:jc w:val="center"/>
              <w:rPr>
                <w:sz w:val="18"/>
                <w:szCs w:val="18"/>
              </w:rPr>
            </w:pPr>
            <w:r w:rsidRPr="0004485A">
              <w:rPr>
                <w:sz w:val="18"/>
                <w:szCs w:val="18"/>
              </w:rPr>
              <w:t>Parameter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0C2DEA" w:rsidRPr="00BB69C1" w:rsidRDefault="000C2DEA" w:rsidP="00E86B45">
            <w:pPr>
              <w:jc w:val="center"/>
              <w:rPr>
                <w:sz w:val="18"/>
                <w:szCs w:val="18"/>
              </w:rPr>
            </w:pPr>
            <w:r w:rsidRPr="00BB69C1">
              <w:rPr>
                <w:sz w:val="18"/>
                <w:szCs w:val="18"/>
              </w:rPr>
              <w:t>Enota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0C2DEA" w:rsidRDefault="000C2DEA" w:rsidP="00E86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Smernice</w:t>
            </w:r>
          </w:p>
          <w:p w:rsidR="000C2DEA" w:rsidRDefault="000C2DEA" w:rsidP="00E86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(Urad RS za kem.)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0C2DEA" w:rsidRPr="00C93CF6" w:rsidRDefault="000C2DEA" w:rsidP="00E86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Rezultat</w:t>
            </w:r>
          </w:p>
        </w:tc>
      </w:tr>
      <w:tr w:rsidR="000C2DEA" w:rsidRPr="00BB69C1" w:rsidTr="000C2DEA">
        <w:tc>
          <w:tcPr>
            <w:tcW w:w="4139" w:type="dxa"/>
            <w:vMerge/>
            <w:shd w:val="clear" w:color="auto" w:fill="BFBFBF"/>
          </w:tcPr>
          <w:p w:rsidR="000C2DEA" w:rsidRPr="0004485A" w:rsidRDefault="000C2DEA" w:rsidP="007B06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0C2DEA" w:rsidRPr="0004485A" w:rsidRDefault="000C2DEA" w:rsidP="007B06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0C2DEA" w:rsidRPr="00BB69C1" w:rsidRDefault="000C2DEA" w:rsidP="007B06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0C2DEA" w:rsidRPr="00BB69C1" w:rsidRDefault="000C2DEA" w:rsidP="007B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Najvišja sprejemljiva </w:t>
            </w:r>
            <w:proofErr w:type="spellStart"/>
            <w:r>
              <w:rPr>
                <w:sz w:val="18"/>
                <w:szCs w:val="18"/>
              </w:rPr>
              <w:t>konc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shd w:val="clear" w:color="auto" w:fill="BFBFBF"/>
          </w:tcPr>
          <w:p w:rsidR="000C2DEA" w:rsidRPr="00BB69C1" w:rsidRDefault="000C2DEA" w:rsidP="007B06C5">
            <w:pPr>
              <w:jc w:val="center"/>
              <w:rPr>
                <w:sz w:val="18"/>
                <w:szCs w:val="18"/>
              </w:rPr>
            </w:pPr>
          </w:p>
        </w:tc>
      </w:tr>
      <w:tr w:rsidR="000C2DEA" w:rsidRPr="00BF0E26" w:rsidTr="000C2DEA">
        <w:tc>
          <w:tcPr>
            <w:tcW w:w="4139" w:type="dxa"/>
            <w:vMerge w:val="restart"/>
          </w:tcPr>
          <w:p w:rsidR="000C2DEA" w:rsidRDefault="000C2DEA" w:rsidP="000C2DE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ABF1434" wp14:editId="3F76EE80">
                  <wp:extent cx="2486025" cy="1862353"/>
                  <wp:effectExtent l="0" t="0" r="0" b="5080"/>
                  <wp:docPr id="1" name="Slika 1" descr="Luč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č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86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:rsidR="000C2DEA" w:rsidRPr="00BF0E26" w:rsidRDefault="000C2DEA" w:rsidP="007B06C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</w:t>
            </w:r>
            <w:proofErr w:type="spellEnd"/>
          </w:p>
        </w:tc>
        <w:tc>
          <w:tcPr>
            <w:tcW w:w="1276" w:type="dxa"/>
          </w:tcPr>
          <w:p w:rsidR="000C2DEA" w:rsidRPr="00BF0E26" w:rsidRDefault="000C2DEA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1418" w:type="dxa"/>
          </w:tcPr>
          <w:p w:rsidR="000C2DEA" w:rsidRPr="001A4208" w:rsidRDefault="000C2DEA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2DEA" w:rsidRPr="00C93CF6" w:rsidRDefault="000C2DEA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&lt;0,5</w:t>
            </w:r>
          </w:p>
        </w:tc>
      </w:tr>
      <w:tr w:rsidR="000C2DEA" w:rsidRPr="00BF0E26" w:rsidTr="000C2DEA">
        <w:tc>
          <w:tcPr>
            <w:tcW w:w="4139" w:type="dxa"/>
            <w:vMerge/>
          </w:tcPr>
          <w:p w:rsidR="000C2DEA" w:rsidRPr="00BF0E26" w:rsidRDefault="000C2DEA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2DEA" w:rsidRPr="00BF0E26" w:rsidRDefault="000C2DEA" w:rsidP="007B06C5">
            <w:pPr>
              <w:jc w:val="both"/>
              <w:rPr>
                <w:sz w:val="20"/>
                <w:szCs w:val="20"/>
              </w:rPr>
            </w:pPr>
            <w:proofErr w:type="spellStart"/>
            <w:r w:rsidRPr="00BF0E26">
              <w:rPr>
                <w:sz w:val="20"/>
                <w:szCs w:val="20"/>
              </w:rPr>
              <w:t>Pb</w:t>
            </w:r>
            <w:proofErr w:type="spellEnd"/>
          </w:p>
        </w:tc>
        <w:tc>
          <w:tcPr>
            <w:tcW w:w="1276" w:type="dxa"/>
          </w:tcPr>
          <w:p w:rsidR="000C2DEA" w:rsidRDefault="000C2DEA" w:rsidP="007B06C5">
            <w:pPr>
              <w:jc w:val="center"/>
            </w:pPr>
            <w:r w:rsidRPr="00602316"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1418" w:type="dxa"/>
          </w:tcPr>
          <w:p w:rsidR="000C2DEA" w:rsidRPr="001A4208" w:rsidRDefault="000C2DEA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2DEA" w:rsidRPr="00C93CF6" w:rsidRDefault="000C2DEA" w:rsidP="007B06C5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C93CF6">
              <w:rPr>
                <w:bCs/>
                <w:sz w:val="20"/>
                <w:szCs w:val="20"/>
                <w:lang w:val="de-DE"/>
              </w:rPr>
              <w:t>5,2</w:t>
            </w:r>
          </w:p>
        </w:tc>
      </w:tr>
      <w:tr w:rsidR="000C2DEA" w:rsidRPr="00BF0E26" w:rsidTr="000C2DEA">
        <w:tc>
          <w:tcPr>
            <w:tcW w:w="4139" w:type="dxa"/>
            <w:vMerge/>
          </w:tcPr>
          <w:p w:rsidR="000C2DEA" w:rsidRDefault="000C2DEA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2DEA" w:rsidRPr="00BF0E26" w:rsidRDefault="000C2DEA" w:rsidP="007B06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</w:p>
        </w:tc>
        <w:tc>
          <w:tcPr>
            <w:tcW w:w="1276" w:type="dxa"/>
          </w:tcPr>
          <w:p w:rsidR="000C2DEA" w:rsidRDefault="000C2DEA" w:rsidP="007B06C5">
            <w:pPr>
              <w:jc w:val="center"/>
            </w:pPr>
            <w:r w:rsidRPr="008B1BB5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8B1BB5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1418" w:type="dxa"/>
          </w:tcPr>
          <w:p w:rsidR="000C2DEA" w:rsidRPr="001A4208" w:rsidRDefault="000C2DEA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2DEA" w:rsidRPr="001A4208" w:rsidRDefault="000C2DEA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&lt;7,0</w:t>
            </w:r>
          </w:p>
        </w:tc>
      </w:tr>
      <w:tr w:rsidR="000C2DEA" w:rsidRPr="00BF0E26" w:rsidTr="000C2DEA">
        <w:tc>
          <w:tcPr>
            <w:tcW w:w="4139" w:type="dxa"/>
            <w:vMerge/>
          </w:tcPr>
          <w:p w:rsidR="000C2DEA" w:rsidRDefault="000C2DEA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2DEA" w:rsidRPr="00BF0E26" w:rsidRDefault="000C2DEA" w:rsidP="007B06C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Hg</w:t>
            </w:r>
            <w:proofErr w:type="spellEnd"/>
          </w:p>
        </w:tc>
        <w:tc>
          <w:tcPr>
            <w:tcW w:w="1276" w:type="dxa"/>
          </w:tcPr>
          <w:p w:rsidR="000C2DEA" w:rsidRDefault="000C2DEA" w:rsidP="007B06C5">
            <w:pPr>
              <w:jc w:val="center"/>
            </w:pPr>
            <w:r w:rsidRPr="008B1BB5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8B1BB5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1418" w:type="dxa"/>
          </w:tcPr>
          <w:p w:rsidR="000C2DEA" w:rsidRPr="001A4208" w:rsidRDefault="000C2DEA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2DEA" w:rsidRPr="001A4208" w:rsidRDefault="000C2DEA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&lt;0,10</w:t>
            </w:r>
          </w:p>
        </w:tc>
      </w:tr>
      <w:tr w:rsidR="000C2DEA" w:rsidRPr="00BF0E26" w:rsidTr="000C2DEA">
        <w:tc>
          <w:tcPr>
            <w:tcW w:w="4139" w:type="dxa"/>
            <w:vMerge/>
          </w:tcPr>
          <w:p w:rsidR="000C2DEA" w:rsidRPr="00BF0E26" w:rsidRDefault="000C2DEA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2DEA" w:rsidRPr="00BF0E26" w:rsidRDefault="000C2DEA" w:rsidP="007B06C5">
            <w:pPr>
              <w:jc w:val="both"/>
              <w:rPr>
                <w:sz w:val="20"/>
                <w:szCs w:val="20"/>
              </w:rPr>
            </w:pPr>
            <w:proofErr w:type="spellStart"/>
            <w:r w:rsidRPr="00BF0E26">
              <w:rPr>
                <w:sz w:val="20"/>
                <w:szCs w:val="20"/>
              </w:rPr>
              <w:t>Cr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2DEA" w:rsidRDefault="000C2DEA" w:rsidP="007B06C5">
            <w:pPr>
              <w:jc w:val="center"/>
            </w:pPr>
            <w:r w:rsidRPr="00602316"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2DEA" w:rsidRPr="00BE1128" w:rsidRDefault="000C2DEA" w:rsidP="007B06C5">
            <w:pPr>
              <w:jc w:val="center"/>
              <w:rPr>
                <w:bCs/>
                <w:sz w:val="20"/>
                <w:szCs w:val="20"/>
              </w:rPr>
            </w:pPr>
            <w:r w:rsidRPr="00BE11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DEA" w:rsidRPr="002D456A" w:rsidRDefault="000C2DEA" w:rsidP="007B06C5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&lt;17,0</w:t>
            </w:r>
          </w:p>
        </w:tc>
      </w:tr>
      <w:tr w:rsidR="000C2DEA" w:rsidRPr="00BF0E26" w:rsidTr="000C2DEA">
        <w:trPr>
          <w:trHeight w:val="221"/>
        </w:trPr>
        <w:tc>
          <w:tcPr>
            <w:tcW w:w="4139" w:type="dxa"/>
            <w:vMerge/>
          </w:tcPr>
          <w:p w:rsidR="000C2DEA" w:rsidRDefault="000C2DEA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2DEA" w:rsidRPr="00BF0E26" w:rsidRDefault="000C2DEA" w:rsidP="007B06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2DEA" w:rsidRPr="00602316" w:rsidRDefault="000C2DEA" w:rsidP="007B06C5">
            <w:pPr>
              <w:jc w:val="center"/>
              <w:rPr>
                <w:bCs/>
                <w:sz w:val="20"/>
                <w:szCs w:val="20"/>
              </w:rPr>
            </w:pPr>
            <w:r w:rsidRPr="00602316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602316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2DEA" w:rsidRPr="00BE1128" w:rsidRDefault="000C2DEA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DEA" w:rsidRPr="002D456A" w:rsidRDefault="000C2DEA" w:rsidP="007B06C5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4,3</w:t>
            </w:r>
          </w:p>
        </w:tc>
      </w:tr>
      <w:tr w:rsidR="000C2DEA" w:rsidRPr="00BF0E26" w:rsidTr="00613D71">
        <w:tc>
          <w:tcPr>
            <w:tcW w:w="4139" w:type="dxa"/>
            <w:vMerge/>
            <w:tcBorders>
              <w:right w:val="single" w:sz="4" w:space="0" w:color="auto"/>
            </w:tcBorders>
          </w:tcPr>
          <w:p w:rsidR="000C2DEA" w:rsidRDefault="000C2DEA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EA" w:rsidRDefault="000C2DEA" w:rsidP="007B06C5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  <w:p w:rsidR="000C2DEA" w:rsidRDefault="000C2DEA" w:rsidP="00E86B45">
            <w:pPr>
              <w:jc w:val="both"/>
              <w:rPr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bCs/>
                <w:sz w:val="20"/>
                <w:szCs w:val="20"/>
                <w:lang w:val="de-DE"/>
              </w:rPr>
              <w:t>Ugotovitev</w:t>
            </w:r>
            <w:proofErr w:type="spellEnd"/>
            <w:r>
              <w:rPr>
                <w:bCs/>
                <w:sz w:val="20"/>
                <w:szCs w:val="20"/>
                <w:lang w:val="de-DE"/>
              </w:rPr>
              <w:t xml:space="preserve">: </w:t>
            </w:r>
            <w:proofErr w:type="spellStart"/>
            <w:r w:rsidR="00E86B45" w:rsidRPr="00E86B45">
              <w:rPr>
                <w:bCs/>
                <w:sz w:val="20"/>
                <w:szCs w:val="20"/>
                <w:lang w:val="de-DE"/>
              </w:rPr>
              <w:t>izmerjene</w:t>
            </w:r>
            <w:proofErr w:type="spellEnd"/>
            <w:r w:rsidR="00E86B45" w:rsidRPr="00E86B45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86B45" w:rsidRPr="00E86B45">
              <w:rPr>
                <w:bCs/>
                <w:sz w:val="20"/>
                <w:szCs w:val="20"/>
                <w:lang w:val="de-DE"/>
              </w:rPr>
              <w:t>vsebno</w:t>
            </w:r>
            <w:r w:rsidR="00110702">
              <w:rPr>
                <w:bCs/>
                <w:sz w:val="20"/>
                <w:szCs w:val="20"/>
                <w:lang w:val="de-DE"/>
              </w:rPr>
              <w:t>sti</w:t>
            </w:r>
            <w:proofErr w:type="spellEnd"/>
            <w:r w:rsidR="00110702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110702">
              <w:rPr>
                <w:bCs/>
                <w:sz w:val="20"/>
                <w:szCs w:val="20"/>
                <w:lang w:val="de-DE"/>
              </w:rPr>
              <w:t>kovin</w:t>
            </w:r>
            <w:proofErr w:type="spellEnd"/>
            <w:r w:rsidR="00110702">
              <w:rPr>
                <w:bCs/>
                <w:sz w:val="20"/>
                <w:szCs w:val="20"/>
                <w:lang w:val="de-DE"/>
              </w:rPr>
              <w:t xml:space="preserve"> As, </w:t>
            </w:r>
            <w:proofErr w:type="spellStart"/>
            <w:r w:rsidR="00110702">
              <w:rPr>
                <w:bCs/>
                <w:sz w:val="20"/>
                <w:szCs w:val="20"/>
                <w:lang w:val="de-DE"/>
              </w:rPr>
              <w:t>Cd</w:t>
            </w:r>
            <w:proofErr w:type="spellEnd"/>
            <w:r w:rsidR="00110702">
              <w:rPr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110702">
              <w:rPr>
                <w:bCs/>
                <w:sz w:val="20"/>
                <w:szCs w:val="20"/>
                <w:lang w:val="de-DE"/>
              </w:rPr>
              <w:t>Hg</w:t>
            </w:r>
            <w:proofErr w:type="spellEnd"/>
            <w:r w:rsidR="00110702">
              <w:rPr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110702">
              <w:rPr>
                <w:bCs/>
                <w:sz w:val="20"/>
                <w:szCs w:val="20"/>
                <w:lang w:val="de-DE"/>
              </w:rPr>
              <w:t>Pb</w:t>
            </w:r>
            <w:proofErr w:type="spellEnd"/>
            <w:r w:rsidR="00110702">
              <w:rPr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110702">
              <w:rPr>
                <w:bCs/>
                <w:sz w:val="20"/>
                <w:szCs w:val="20"/>
                <w:lang w:val="de-DE"/>
              </w:rPr>
              <w:t>Ni</w:t>
            </w:r>
            <w:proofErr w:type="spellEnd"/>
            <w:r w:rsidR="00110702">
              <w:rPr>
                <w:bCs/>
                <w:sz w:val="20"/>
                <w:szCs w:val="20"/>
                <w:lang w:val="de-DE"/>
              </w:rPr>
              <w:t xml:space="preserve"> in </w:t>
            </w:r>
            <w:proofErr w:type="spellStart"/>
            <w:r w:rsidR="00E86B45" w:rsidRPr="00E86B45">
              <w:rPr>
                <w:bCs/>
                <w:sz w:val="20"/>
                <w:szCs w:val="20"/>
                <w:lang w:val="de-DE"/>
              </w:rPr>
              <w:t>Cr</w:t>
            </w:r>
            <w:proofErr w:type="spellEnd"/>
            <w:r w:rsidR="00E86B45" w:rsidRPr="00E86B45">
              <w:rPr>
                <w:bCs/>
                <w:sz w:val="20"/>
                <w:szCs w:val="20"/>
                <w:lang w:val="de-DE"/>
              </w:rPr>
              <w:t xml:space="preserve"> </w:t>
            </w:r>
            <w:r w:rsidR="00110702">
              <w:rPr>
                <w:bCs/>
                <w:sz w:val="20"/>
                <w:szCs w:val="20"/>
                <w:lang w:val="de-DE"/>
              </w:rPr>
              <w:t xml:space="preserve">so </w:t>
            </w:r>
            <w:proofErr w:type="spellStart"/>
            <w:r w:rsidR="00E86B45" w:rsidRPr="00E86B45">
              <w:rPr>
                <w:bCs/>
                <w:sz w:val="20"/>
                <w:szCs w:val="20"/>
                <w:lang w:val="de-DE"/>
              </w:rPr>
              <w:t>manjše</w:t>
            </w:r>
            <w:proofErr w:type="spellEnd"/>
            <w:r w:rsidR="00E86B45" w:rsidRPr="00E86B45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86B45" w:rsidRPr="00E86B45">
              <w:rPr>
                <w:bCs/>
                <w:sz w:val="20"/>
                <w:szCs w:val="20"/>
                <w:lang w:val="de-DE"/>
              </w:rPr>
              <w:t>od</w:t>
            </w:r>
            <w:proofErr w:type="spellEnd"/>
            <w:r w:rsidR="00E86B45" w:rsidRPr="00E86B45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86B45" w:rsidRPr="00E86B45">
              <w:rPr>
                <w:bCs/>
                <w:sz w:val="20"/>
                <w:szCs w:val="20"/>
                <w:lang w:val="de-DE"/>
              </w:rPr>
              <w:t>najvišjih</w:t>
            </w:r>
            <w:proofErr w:type="spellEnd"/>
            <w:r w:rsidR="00E86B45" w:rsidRPr="00E86B45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86B45" w:rsidRPr="00E86B45">
              <w:rPr>
                <w:bCs/>
                <w:sz w:val="20"/>
                <w:szCs w:val="20"/>
                <w:lang w:val="de-DE"/>
              </w:rPr>
              <w:t>sprejemljivih</w:t>
            </w:r>
            <w:proofErr w:type="spellEnd"/>
            <w:r w:rsidR="00E86B45" w:rsidRPr="00E86B45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86B45" w:rsidRPr="00E86B45">
              <w:rPr>
                <w:bCs/>
                <w:sz w:val="20"/>
                <w:szCs w:val="20"/>
                <w:lang w:val="de-DE"/>
              </w:rPr>
              <w:t>koncentracij</w:t>
            </w:r>
            <w:proofErr w:type="spellEnd"/>
            <w:r w:rsidR="00E86B45" w:rsidRPr="00E86B45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86B45" w:rsidRPr="00E86B45">
              <w:rPr>
                <w:bCs/>
                <w:sz w:val="20"/>
                <w:szCs w:val="20"/>
                <w:lang w:val="de-DE"/>
              </w:rPr>
              <w:t>za</w:t>
            </w:r>
            <w:proofErr w:type="spellEnd"/>
            <w:r w:rsidR="00E86B45" w:rsidRPr="00E86B45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86B45" w:rsidRPr="00E86B45">
              <w:rPr>
                <w:bCs/>
                <w:sz w:val="20"/>
                <w:szCs w:val="20"/>
                <w:lang w:val="de-DE"/>
              </w:rPr>
              <w:t>otroška</w:t>
            </w:r>
            <w:proofErr w:type="spellEnd"/>
            <w:r w:rsidR="00E86B45" w:rsidRPr="00E86B45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86B45" w:rsidRPr="00E86B45">
              <w:rPr>
                <w:bCs/>
                <w:sz w:val="20"/>
                <w:szCs w:val="20"/>
                <w:lang w:val="de-DE"/>
              </w:rPr>
              <w:t>igrišča</w:t>
            </w:r>
            <w:proofErr w:type="spellEnd"/>
            <w:r w:rsidR="00E86B45" w:rsidRPr="00E86B45">
              <w:rPr>
                <w:bCs/>
                <w:sz w:val="20"/>
                <w:szCs w:val="20"/>
                <w:lang w:val="de-DE"/>
              </w:rPr>
              <w:t xml:space="preserve"> in </w:t>
            </w:r>
            <w:proofErr w:type="spellStart"/>
            <w:r w:rsidR="00E86B45" w:rsidRPr="00E86B45">
              <w:rPr>
                <w:bCs/>
                <w:sz w:val="20"/>
                <w:szCs w:val="20"/>
                <w:lang w:val="de-DE"/>
              </w:rPr>
              <w:t>zato</w:t>
            </w:r>
            <w:proofErr w:type="spellEnd"/>
            <w:r w:rsidR="00E86B45" w:rsidRPr="00E86B45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86B45" w:rsidRPr="00E86B45">
              <w:rPr>
                <w:bCs/>
                <w:sz w:val="20"/>
                <w:szCs w:val="20"/>
                <w:lang w:val="de-DE"/>
              </w:rPr>
              <w:t>primerna</w:t>
            </w:r>
            <w:proofErr w:type="spellEnd"/>
            <w:r w:rsidR="00E86B45" w:rsidRPr="00E86B45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86B45" w:rsidRPr="00E86B45">
              <w:rPr>
                <w:bCs/>
                <w:sz w:val="20"/>
                <w:szCs w:val="20"/>
                <w:lang w:val="de-DE"/>
              </w:rPr>
              <w:t>za</w:t>
            </w:r>
            <w:proofErr w:type="spellEnd"/>
            <w:r w:rsidR="00E86B45" w:rsidRPr="00E86B45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86B45" w:rsidRPr="00E86B45">
              <w:rPr>
                <w:bCs/>
                <w:sz w:val="20"/>
                <w:szCs w:val="20"/>
                <w:lang w:val="de-DE"/>
              </w:rPr>
              <w:t>igranje</w:t>
            </w:r>
            <w:proofErr w:type="spellEnd"/>
            <w:r w:rsidR="00E86B45" w:rsidRPr="00E86B45">
              <w:rPr>
                <w:bCs/>
                <w:sz w:val="20"/>
                <w:szCs w:val="20"/>
                <w:lang w:val="de-DE"/>
              </w:rPr>
              <w:t>.</w:t>
            </w:r>
            <w:r>
              <w:rPr>
                <w:bCs/>
                <w:sz w:val="20"/>
                <w:szCs w:val="20"/>
                <w:lang w:val="de-DE"/>
              </w:rPr>
              <w:t xml:space="preserve"> </w:t>
            </w:r>
          </w:p>
        </w:tc>
      </w:tr>
    </w:tbl>
    <w:p w:rsidR="000C2DEA" w:rsidRDefault="000C2DEA"/>
    <w:p w:rsidR="000C2DEA" w:rsidRDefault="000C2DEA"/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992"/>
        <w:gridCol w:w="1276"/>
        <w:gridCol w:w="1418"/>
        <w:gridCol w:w="1134"/>
      </w:tblGrid>
      <w:tr w:rsidR="00E86B45" w:rsidRPr="00BB69C1" w:rsidTr="007B06C5">
        <w:tc>
          <w:tcPr>
            <w:tcW w:w="4139" w:type="dxa"/>
            <w:vMerge w:val="restart"/>
            <w:shd w:val="clear" w:color="auto" w:fill="BFBFBF"/>
            <w:vAlign w:val="center"/>
          </w:tcPr>
          <w:p w:rsidR="00E86B45" w:rsidRPr="0004485A" w:rsidRDefault="00E86B45" w:rsidP="00E86B45">
            <w:pPr>
              <w:jc w:val="center"/>
              <w:rPr>
                <w:sz w:val="18"/>
                <w:szCs w:val="18"/>
              </w:rPr>
            </w:pPr>
            <w:r w:rsidRPr="005F1903">
              <w:rPr>
                <w:sz w:val="18"/>
                <w:szCs w:val="18"/>
              </w:rPr>
              <w:t>Centralno otroško igrišče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E86B45" w:rsidRPr="0004485A" w:rsidRDefault="00E86B45" w:rsidP="007B06C5">
            <w:pPr>
              <w:jc w:val="center"/>
              <w:rPr>
                <w:sz w:val="18"/>
                <w:szCs w:val="18"/>
              </w:rPr>
            </w:pPr>
            <w:r w:rsidRPr="0004485A">
              <w:rPr>
                <w:sz w:val="18"/>
                <w:szCs w:val="18"/>
              </w:rPr>
              <w:t>Parameter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E86B45" w:rsidRPr="00BB69C1" w:rsidRDefault="00E86B45" w:rsidP="007B06C5">
            <w:pPr>
              <w:jc w:val="center"/>
              <w:rPr>
                <w:sz w:val="18"/>
                <w:szCs w:val="18"/>
              </w:rPr>
            </w:pPr>
            <w:r w:rsidRPr="00BB69C1">
              <w:rPr>
                <w:sz w:val="18"/>
                <w:szCs w:val="18"/>
              </w:rPr>
              <w:t>Enota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E86B45" w:rsidRDefault="00E86B45" w:rsidP="007B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Smernice</w:t>
            </w:r>
          </w:p>
          <w:p w:rsidR="00E86B45" w:rsidRDefault="00E86B45" w:rsidP="007B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(Urad RS za kem.)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E86B45" w:rsidRPr="00C93CF6" w:rsidRDefault="00E86B45" w:rsidP="007B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Rezultat</w:t>
            </w:r>
          </w:p>
        </w:tc>
      </w:tr>
      <w:tr w:rsidR="00E86B45" w:rsidRPr="00BB69C1" w:rsidTr="007B06C5">
        <w:tc>
          <w:tcPr>
            <w:tcW w:w="4139" w:type="dxa"/>
            <w:vMerge/>
            <w:shd w:val="clear" w:color="auto" w:fill="BFBFBF"/>
          </w:tcPr>
          <w:p w:rsidR="00E86B45" w:rsidRPr="0004485A" w:rsidRDefault="00E86B45" w:rsidP="007B06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E86B45" w:rsidRPr="0004485A" w:rsidRDefault="00E86B45" w:rsidP="007B06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E86B45" w:rsidRPr="00BB69C1" w:rsidRDefault="00E86B45" w:rsidP="007B06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E86B45" w:rsidRPr="00BB69C1" w:rsidRDefault="00E86B45" w:rsidP="007B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Najvišja sprejemljiva </w:t>
            </w:r>
            <w:proofErr w:type="spellStart"/>
            <w:r>
              <w:rPr>
                <w:sz w:val="18"/>
                <w:szCs w:val="18"/>
              </w:rPr>
              <w:t>konc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shd w:val="clear" w:color="auto" w:fill="BFBFBF"/>
          </w:tcPr>
          <w:p w:rsidR="00E86B45" w:rsidRPr="00BB69C1" w:rsidRDefault="00E86B45" w:rsidP="007B06C5">
            <w:pPr>
              <w:jc w:val="center"/>
              <w:rPr>
                <w:sz w:val="18"/>
                <w:szCs w:val="18"/>
              </w:rPr>
            </w:pPr>
          </w:p>
        </w:tc>
      </w:tr>
      <w:tr w:rsidR="00110702" w:rsidRPr="00BF0E26" w:rsidTr="008120F7">
        <w:tc>
          <w:tcPr>
            <w:tcW w:w="4139" w:type="dxa"/>
            <w:vMerge w:val="restart"/>
          </w:tcPr>
          <w:p w:rsidR="00110702" w:rsidRDefault="00110702" w:rsidP="007B06C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E3A1331" wp14:editId="34FF0A41">
                  <wp:extent cx="2487333" cy="1872000"/>
                  <wp:effectExtent l="0" t="0" r="8255" b="0"/>
                  <wp:docPr id="3" name="Slika 3" descr="centralno otr igrišče poma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entralno otr igrišče poma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333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</w:t>
            </w:r>
            <w:proofErr w:type="spellEnd"/>
          </w:p>
        </w:tc>
        <w:tc>
          <w:tcPr>
            <w:tcW w:w="1276" w:type="dxa"/>
          </w:tcPr>
          <w:p w:rsidR="00110702" w:rsidRPr="00BF0E26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1418" w:type="dxa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0702" w:rsidRPr="00C93CF6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&lt;0,5</w:t>
            </w:r>
          </w:p>
        </w:tc>
      </w:tr>
      <w:tr w:rsidR="00110702" w:rsidRPr="00BF0E26" w:rsidTr="008120F7">
        <w:tc>
          <w:tcPr>
            <w:tcW w:w="4139" w:type="dxa"/>
            <w:vMerge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proofErr w:type="spellStart"/>
            <w:r w:rsidRPr="00BF0E26">
              <w:rPr>
                <w:sz w:val="20"/>
                <w:szCs w:val="20"/>
              </w:rPr>
              <w:t>Pb</w:t>
            </w:r>
            <w:proofErr w:type="spellEnd"/>
          </w:p>
        </w:tc>
        <w:tc>
          <w:tcPr>
            <w:tcW w:w="1276" w:type="dxa"/>
          </w:tcPr>
          <w:p w:rsidR="00110702" w:rsidRDefault="00110702" w:rsidP="007B06C5">
            <w:pPr>
              <w:jc w:val="center"/>
            </w:pPr>
            <w:r w:rsidRPr="00602316"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1418" w:type="dxa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10702" w:rsidRPr="00C93CF6" w:rsidRDefault="00110702" w:rsidP="007B06C5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C93CF6">
              <w:rPr>
                <w:bCs/>
                <w:sz w:val="20"/>
                <w:szCs w:val="20"/>
                <w:lang w:val="de-DE"/>
              </w:rPr>
              <w:t>9,3</w:t>
            </w:r>
          </w:p>
        </w:tc>
      </w:tr>
      <w:tr w:rsidR="00110702" w:rsidRPr="00BF0E26" w:rsidTr="008120F7">
        <w:tc>
          <w:tcPr>
            <w:tcW w:w="4139" w:type="dxa"/>
            <w:vMerge/>
          </w:tcPr>
          <w:p w:rsidR="00110702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</w:p>
        </w:tc>
        <w:tc>
          <w:tcPr>
            <w:tcW w:w="1276" w:type="dxa"/>
          </w:tcPr>
          <w:p w:rsidR="00110702" w:rsidRDefault="00110702" w:rsidP="007B06C5">
            <w:pPr>
              <w:jc w:val="center"/>
            </w:pPr>
            <w:r w:rsidRPr="008B1BB5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8B1BB5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1418" w:type="dxa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&lt;7,0</w:t>
            </w:r>
          </w:p>
        </w:tc>
      </w:tr>
      <w:tr w:rsidR="00110702" w:rsidRPr="00BF0E26" w:rsidTr="008120F7">
        <w:tc>
          <w:tcPr>
            <w:tcW w:w="4139" w:type="dxa"/>
            <w:vMerge/>
          </w:tcPr>
          <w:p w:rsidR="00110702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Hg</w:t>
            </w:r>
            <w:proofErr w:type="spellEnd"/>
          </w:p>
        </w:tc>
        <w:tc>
          <w:tcPr>
            <w:tcW w:w="1276" w:type="dxa"/>
          </w:tcPr>
          <w:p w:rsidR="00110702" w:rsidRDefault="00110702" w:rsidP="007B06C5">
            <w:pPr>
              <w:jc w:val="center"/>
            </w:pPr>
            <w:r w:rsidRPr="008B1BB5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8B1BB5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1418" w:type="dxa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&lt;0,10</w:t>
            </w:r>
          </w:p>
        </w:tc>
      </w:tr>
      <w:tr w:rsidR="00110702" w:rsidRPr="00BF0E26" w:rsidTr="008120F7">
        <w:tc>
          <w:tcPr>
            <w:tcW w:w="4139" w:type="dxa"/>
            <w:vMerge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proofErr w:type="spellStart"/>
            <w:r w:rsidRPr="00BF0E26">
              <w:rPr>
                <w:sz w:val="20"/>
                <w:szCs w:val="20"/>
              </w:rPr>
              <w:t>Cr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0702" w:rsidRDefault="00110702" w:rsidP="007B06C5">
            <w:pPr>
              <w:jc w:val="center"/>
            </w:pPr>
            <w:r w:rsidRPr="00602316"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0702" w:rsidRPr="00BE112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 w:rsidRPr="00BE11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02" w:rsidRPr="002D456A" w:rsidRDefault="00110702" w:rsidP="007B06C5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&lt;17,0</w:t>
            </w:r>
          </w:p>
        </w:tc>
      </w:tr>
      <w:tr w:rsidR="00110702" w:rsidRPr="00BF0E26" w:rsidTr="008120F7">
        <w:trPr>
          <w:trHeight w:val="221"/>
        </w:trPr>
        <w:tc>
          <w:tcPr>
            <w:tcW w:w="4139" w:type="dxa"/>
            <w:vMerge/>
          </w:tcPr>
          <w:p w:rsidR="00110702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0702" w:rsidRPr="00602316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 w:rsidRPr="00602316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602316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0702" w:rsidRPr="00BE112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02" w:rsidRPr="002D456A" w:rsidRDefault="00110702" w:rsidP="007B06C5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5,1</w:t>
            </w:r>
          </w:p>
        </w:tc>
      </w:tr>
      <w:tr w:rsidR="00E86B45" w:rsidRPr="00BF0E26" w:rsidTr="007B06C5">
        <w:tc>
          <w:tcPr>
            <w:tcW w:w="4139" w:type="dxa"/>
            <w:vMerge/>
            <w:tcBorders>
              <w:right w:val="single" w:sz="4" w:space="0" w:color="auto"/>
            </w:tcBorders>
          </w:tcPr>
          <w:p w:rsidR="00E86B45" w:rsidRDefault="00E86B45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45" w:rsidRPr="00E86B45" w:rsidRDefault="00E86B45" w:rsidP="007B06C5">
            <w:pPr>
              <w:jc w:val="center"/>
              <w:rPr>
                <w:bCs/>
                <w:sz w:val="20"/>
                <w:szCs w:val="20"/>
              </w:rPr>
            </w:pPr>
          </w:p>
          <w:p w:rsidR="00E86B45" w:rsidRPr="00E86B45" w:rsidRDefault="00E86B45" w:rsidP="007B06C5">
            <w:pPr>
              <w:jc w:val="both"/>
              <w:rPr>
                <w:bCs/>
                <w:sz w:val="20"/>
                <w:szCs w:val="20"/>
              </w:rPr>
            </w:pPr>
            <w:r w:rsidRPr="00E86B45">
              <w:rPr>
                <w:bCs/>
                <w:sz w:val="20"/>
                <w:szCs w:val="20"/>
              </w:rPr>
              <w:t xml:space="preserve">Ugotovitev: izmerjene vsebnosti kovin As, </w:t>
            </w:r>
            <w:proofErr w:type="spellStart"/>
            <w:r w:rsidRPr="00E86B45">
              <w:rPr>
                <w:bCs/>
                <w:sz w:val="20"/>
                <w:szCs w:val="20"/>
              </w:rPr>
              <w:t>Cd</w:t>
            </w:r>
            <w:proofErr w:type="spellEnd"/>
            <w:r w:rsidRPr="00E86B4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86B45">
              <w:rPr>
                <w:bCs/>
                <w:sz w:val="20"/>
                <w:szCs w:val="20"/>
              </w:rPr>
              <w:t>Hg</w:t>
            </w:r>
            <w:proofErr w:type="spellEnd"/>
            <w:r w:rsidRPr="00E86B4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86B45">
              <w:rPr>
                <w:bCs/>
                <w:sz w:val="20"/>
                <w:szCs w:val="20"/>
              </w:rPr>
              <w:t>Pb</w:t>
            </w:r>
            <w:proofErr w:type="spellEnd"/>
            <w:r w:rsidRPr="00E86B45">
              <w:rPr>
                <w:bCs/>
                <w:sz w:val="20"/>
                <w:szCs w:val="20"/>
              </w:rPr>
              <w:t xml:space="preserve">, Ni in </w:t>
            </w:r>
            <w:proofErr w:type="spellStart"/>
            <w:r w:rsidRPr="00E86B45">
              <w:rPr>
                <w:bCs/>
                <w:sz w:val="20"/>
                <w:szCs w:val="20"/>
              </w:rPr>
              <w:t>Cr</w:t>
            </w:r>
            <w:proofErr w:type="spellEnd"/>
            <w:r w:rsidRPr="00E86B45">
              <w:rPr>
                <w:bCs/>
                <w:sz w:val="20"/>
                <w:szCs w:val="20"/>
              </w:rPr>
              <w:t xml:space="preserve"> </w:t>
            </w:r>
            <w:r w:rsidR="00110702">
              <w:rPr>
                <w:bCs/>
                <w:sz w:val="20"/>
                <w:szCs w:val="20"/>
              </w:rPr>
              <w:t xml:space="preserve">so </w:t>
            </w:r>
            <w:r w:rsidRPr="00E86B45">
              <w:rPr>
                <w:bCs/>
                <w:sz w:val="20"/>
                <w:szCs w:val="20"/>
              </w:rPr>
              <w:t xml:space="preserve">manjše od najvišjih sprejemljivih koncentracij za otroška igrišča in zato primerna za igranje. </w:t>
            </w:r>
          </w:p>
        </w:tc>
      </w:tr>
    </w:tbl>
    <w:p w:rsidR="000C2DEA" w:rsidRDefault="000C2DEA"/>
    <w:p w:rsidR="00F9301A" w:rsidRDefault="00F9301A">
      <w:pPr>
        <w:spacing w:after="200" w:line="276" w:lineRule="auto"/>
      </w:pPr>
      <w:r>
        <w:br w:type="page"/>
      </w:r>
    </w:p>
    <w:p w:rsidR="000C2DEA" w:rsidRDefault="000C2DEA"/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992"/>
        <w:gridCol w:w="1276"/>
        <w:gridCol w:w="1418"/>
        <w:gridCol w:w="1134"/>
      </w:tblGrid>
      <w:tr w:rsidR="00110702" w:rsidRPr="00BB69C1" w:rsidTr="007B06C5">
        <w:tc>
          <w:tcPr>
            <w:tcW w:w="4139" w:type="dxa"/>
            <w:vMerge w:val="restart"/>
            <w:shd w:val="clear" w:color="auto" w:fill="BFBFBF"/>
            <w:vAlign w:val="center"/>
          </w:tcPr>
          <w:p w:rsidR="00110702" w:rsidRPr="0004485A" w:rsidRDefault="00110702" w:rsidP="007B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110702">
              <w:rPr>
                <w:sz w:val="18"/>
                <w:szCs w:val="18"/>
              </w:rPr>
              <w:t xml:space="preserve">rtec enota </w:t>
            </w:r>
            <w:proofErr w:type="spellStart"/>
            <w:r w:rsidRPr="00110702">
              <w:rPr>
                <w:sz w:val="18"/>
                <w:szCs w:val="18"/>
              </w:rPr>
              <w:t>Najdihojca</w:t>
            </w:r>
            <w:proofErr w:type="spellEnd"/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110702" w:rsidRPr="0004485A" w:rsidRDefault="00110702" w:rsidP="007B06C5">
            <w:pPr>
              <w:jc w:val="center"/>
              <w:rPr>
                <w:sz w:val="18"/>
                <w:szCs w:val="18"/>
              </w:rPr>
            </w:pPr>
            <w:r w:rsidRPr="0004485A">
              <w:rPr>
                <w:sz w:val="18"/>
                <w:szCs w:val="18"/>
              </w:rPr>
              <w:t>Parameter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110702" w:rsidRPr="00BB69C1" w:rsidRDefault="00110702" w:rsidP="007B06C5">
            <w:pPr>
              <w:jc w:val="center"/>
              <w:rPr>
                <w:sz w:val="18"/>
                <w:szCs w:val="18"/>
              </w:rPr>
            </w:pPr>
            <w:r w:rsidRPr="00BB69C1">
              <w:rPr>
                <w:sz w:val="18"/>
                <w:szCs w:val="18"/>
              </w:rPr>
              <w:t>Enota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110702" w:rsidRDefault="00110702" w:rsidP="007B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Smernice</w:t>
            </w:r>
          </w:p>
          <w:p w:rsidR="00110702" w:rsidRDefault="00110702" w:rsidP="007B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(Urad RS za kem.)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110702" w:rsidRPr="00C93CF6" w:rsidRDefault="00110702" w:rsidP="007B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Rezultat</w:t>
            </w:r>
          </w:p>
        </w:tc>
      </w:tr>
      <w:tr w:rsidR="00110702" w:rsidRPr="00BB69C1" w:rsidTr="007B06C5">
        <w:tc>
          <w:tcPr>
            <w:tcW w:w="4139" w:type="dxa"/>
            <w:vMerge/>
            <w:shd w:val="clear" w:color="auto" w:fill="BFBFBF"/>
          </w:tcPr>
          <w:p w:rsidR="00110702" w:rsidRPr="0004485A" w:rsidRDefault="00110702" w:rsidP="007B06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110702" w:rsidRPr="0004485A" w:rsidRDefault="00110702" w:rsidP="007B06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110702" w:rsidRPr="00BB69C1" w:rsidRDefault="00110702" w:rsidP="007B06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110702" w:rsidRPr="00BB69C1" w:rsidRDefault="00110702" w:rsidP="007B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Najvišja sprejemljiva </w:t>
            </w:r>
            <w:proofErr w:type="spellStart"/>
            <w:r>
              <w:rPr>
                <w:sz w:val="18"/>
                <w:szCs w:val="18"/>
              </w:rPr>
              <w:t>konc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shd w:val="clear" w:color="auto" w:fill="BFBFBF"/>
          </w:tcPr>
          <w:p w:rsidR="00110702" w:rsidRPr="00BB69C1" w:rsidRDefault="00110702" w:rsidP="007B06C5">
            <w:pPr>
              <w:jc w:val="center"/>
              <w:rPr>
                <w:sz w:val="18"/>
                <w:szCs w:val="18"/>
              </w:rPr>
            </w:pPr>
          </w:p>
        </w:tc>
      </w:tr>
      <w:tr w:rsidR="00110702" w:rsidRPr="00BF0E26" w:rsidTr="007B06C5">
        <w:tc>
          <w:tcPr>
            <w:tcW w:w="4139" w:type="dxa"/>
            <w:vMerge w:val="restart"/>
          </w:tcPr>
          <w:p w:rsidR="00110702" w:rsidRDefault="00110702" w:rsidP="007B06C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90A5625" wp14:editId="3C978B3B">
                  <wp:extent cx="2498610" cy="1872000"/>
                  <wp:effectExtent l="0" t="0" r="0" b="0"/>
                  <wp:docPr id="5" name="Slika 5" descr="Najdihojca 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jdihojca 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610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</w:t>
            </w:r>
            <w:proofErr w:type="spellEnd"/>
          </w:p>
        </w:tc>
        <w:tc>
          <w:tcPr>
            <w:tcW w:w="1276" w:type="dxa"/>
          </w:tcPr>
          <w:p w:rsidR="00110702" w:rsidRPr="00BF0E26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1418" w:type="dxa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0702" w:rsidRPr="00C93CF6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 w:rsidRPr="00C93CF6">
              <w:rPr>
                <w:bCs/>
                <w:sz w:val="20"/>
                <w:szCs w:val="20"/>
              </w:rPr>
              <w:t>0,805</w:t>
            </w:r>
          </w:p>
        </w:tc>
      </w:tr>
      <w:tr w:rsidR="00110702" w:rsidRPr="00BF0E26" w:rsidTr="007B06C5">
        <w:tc>
          <w:tcPr>
            <w:tcW w:w="4139" w:type="dxa"/>
            <w:vMerge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proofErr w:type="spellStart"/>
            <w:r w:rsidRPr="00BF0E26">
              <w:rPr>
                <w:sz w:val="20"/>
                <w:szCs w:val="20"/>
              </w:rPr>
              <w:t>Pb</w:t>
            </w:r>
            <w:proofErr w:type="spellEnd"/>
          </w:p>
        </w:tc>
        <w:tc>
          <w:tcPr>
            <w:tcW w:w="1276" w:type="dxa"/>
          </w:tcPr>
          <w:p w:rsidR="00110702" w:rsidRDefault="00110702" w:rsidP="007B06C5">
            <w:pPr>
              <w:jc w:val="center"/>
            </w:pPr>
            <w:r w:rsidRPr="00602316"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1418" w:type="dxa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10702" w:rsidRPr="00C93CF6" w:rsidRDefault="00110702" w:rsidP="007B06C5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19,3</w:t>
            </w:r>
          </w:p>
        </w:tc>
      </w:tr>
      <w:tr w:rsidR="00110702" w:rsidRPr="00BF0E26" w:rsidTr="007B06C5">
        <w:tc>
          <w:tcPr>
            <w:tcW w:w="4139" w:type="dxa"/>
            <w:vMerge/>
          </w:tcPr>
          <w:p w:rsidR="00110702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</w:p>
        </w:tc>
        <w:tc>
          <w:tcPr>
            <w:tcW w:w="1276" w:type="dxa"/>
          </w:tcPr>
          <w:p w:rsidR="00110702" w:rsidRDefault="00110702" w:rsidP="007B06C5">
            <w:pPr>
              <w:jc w:val="center"/>
            </w:pPr>
            <w:r w:rsidRPr="008B1BB5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8B1BB5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1418" w:type="dxa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&lt;7,0</w:t>
            </w:r>
          </w:p>
        </w:tc>
      </w:tr>
      <w:tr w:rsidR="00110702" w:rsidRPr="00BF0E26" w:rsidTr="007B06C5">
        <w:tc>
          <w:tcPr>
            <w:tcW w:w="4139" w:type="dxa"/>
            <w:vMerge/>
          </w:tcPr>
          <w:p w:rsidR="00110702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Hg</w:t>
            </w:r>
            <w:proofErr w:type="spellEnd"/>
          </w:p>
        </w:tc>
        <w:tc>
          <w:tcPr>
            <w:tcW w:w="1276" w:type="dxa"/>
          </w:tcPr>
          <w:p w:rsidR="00110702" w:rsidRDefault="00110702" w:rsidP="007B06C5">
            <w:pPr>
              <w:jc w:val="center"/>
            </w:pPr>
            <w:r w:rsidRPr="008B1BB5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8B1BB5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1418" w:type="dxa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&lt;0,10</w:t>
            </w:r>
          </w:p>
        </w:tc>
      </w:tr>
      <w:tr w:rsidR="00110702" w:rsidRPr="00BF0E26" w:rsidTr="007B06C5">
        <w:tc>
          <w:tcPr>
            <w:tcW w:w="4139" w:type="dxa"/>
            <w:vMerge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proofErr w:type="spellStart"/>
            <w:r w:rsidRPr="00BF0E26">
              <w:rPr>
                <w:sz w:val="20"/>
                <w:szCs w:val="20"/>
              </w:rPr>
              <w:t>Cr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0702" w:rsidRDefault="00110702" w:rsidP="007B06C5">
            <w:pPr>
              <w:jc w:val="center"/>
            </w:pPr>
            <w:r w:rsidRPr="00602316"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0702" w:rsidRPr="00BE112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 w:rsidRPr="00BE11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02" w:rsidRPr="002D456A" w:rsidRDefault="00110702" w:rsidP="007B06C5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18,4</w:t>
            </w:r>
          </w:p>
        </w:tc>
      </w:tr>
      <w:tr w:rsidR="00110702" w:rsidRPr="00BF0E26" w:rsidTr="007B06C5">
        <w:trPr>
          <w:trHeight w:val="221"/>
        </w:trPr>
        <w:tc>
          <w:tcPr>
            <w:tcW w:w="4139" w:type="dxa"/>
            <w:vMerge/>
          </w:tcPr>
          <w:p w:rsidR="00110702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0702" w:rsidRPr="00602316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 w:rsidRPr="00602316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602316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0702" w:rsidRPr="00BE112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02" w:rsidRPr="002D456A" w:rsidRDefault="00110702" w:rsidP="007B06C5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13,6</w:t>
            </w:r>
          </w:p>
        </w:tc>
      </w:tr>
      <w:tr w:rsidR="00110702" w:rsidRPr="00BF0E26" w:rsidTr="007B06C5">
        <w:tc>
          <w:tcPr>
            <w:tcW w:w="4139" w:type="dxa"/>
            <w:vMerge/>
            <w:tcBorders>
              <w:right w:val="single" w:sz="4" w:space="0" w:color="auto"/>
            </w:tcBorders>
          </w:tcPr>
          <w:p w:rsidR="00110702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02" w:rsidRPr="00E86B45" w:rsidRDefault="00110702" w:rsidP="007B06C5">
            <w:pPr>
              <w:jc w:val="center"/>
              <w:rPr>
                <w:bCs/>
                <w:sz w:val="20"/>
                <w:szCs w:val="20"/>
              </w:rPr>
            </w:pPr>
          </w:p>
          <w:p w:rsidR="00110702" w:rsidRPr="00E86B45" w:rsidRDefault="00110702" w:rsidP="007B06C5">
            <w:pPr>
              <w:jc w:val="both"/>
              <w:rPr>
                <w:bCs/>
                <w:sz w:val="20"/>
                <w:szCs w:val="20"/>
              </w:rPr>
            </w:pPr>
            <w:r w:rsidRPr="00E86B45">
              <w:rPr>
                <w:bCs/>
                <w:sz w:val="20"/>
                <w:szCs w:val="20"/>
              </w:rPr>
              <w:t xml:space="preserve">Ugotovitev: izmerjene vsebnosti kovin As, </w:t>
            </w:r>
            <w:proofErr w:type="spellStart"/>
            <w:r w:rsidRPr="00E86B45">
              <w:rPr>
                <w:bCs/>
                <w:sz w:val="20"/>
                <w:szCs w:val="20"/>
              </w:rPr>
              <w:t>Cd</w:t>
            </w:r>
            <w:proofErr w:type="spellEnd"/>
            <w:r w:rsidRPr="00E86B4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86B45">
              <w:rPr>
                <w:bCs/>
                <w:sz w:val="20"/>
                <w:szCs w:val="20"/>
              </w:rPr>
              <w:t>Hg</w:t>
            </w:r>
            <w:proofErr w:type="spellEnd"/>
            <w:r w:rsidRPr="00E86B4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86B45">
              <w:rPr>
                <w:bCs/>
                <w:sz w:val="20"/>
                <w:szCs w:val="20"/>
              </w:rPr>
              <w:t>Pb</w:t>
            </w:r>
            <w:proofErr w:type="spellEnd"/>
            <w:r w:rsidRPr="00E86B45">
              <w:rPr>
                <w:bCs/>
                <w:sz w:val="20"/>
                <w:szCs w:val="20"/>
              </w:rPr>
              <w:t xml:space="preserve">, Ni in </w:t>
            </w:r>
            <w:proofErr w:type="spellStart"/>
            <w:r w:rsidRPr="00E86B45">
              <w:rPr>
                <w:bCs/>
                <w:sz w:val="20"/>
                <w:szCs w:val="20"/>
              </w:rPr>
              <w:t>Cr</w:t>
            </w:r>
            <w:proofErr w:type="spellEnd"/>
            <w:r w:rsidRPr="00E86B4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so </w:t>
            </w:r>
            <w:r w:rsidRPr="00E86B45">
              <w:rPr>
                <w:bCs/>
                <w:sz w:val="20"/>
                <w:szCs w:val="20"/>
              </w:rPr>
              <w:t xml:space="preserve">manjše od najvišjih sprejemljivih koncentracij za otroška igrišča in zato primerna za igranje. </w:t>
            </w:r>
          </w:p>
        </w:tc>
      </w:tr>
    </w:tbl>
    <w:p w:rsidR="00110702" w:rsidRDefault="00110702"/>
    <w:p w:rsidR="00110702" w:rsidRDefault="00110702"/>
    <w:p w:rsidR="00110702" w:rsidRDefault="00110702"/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992"/>
        <w:gridCol w:w="1276"/>
        <w:gridCol w:w="1418"/>
        <w:gridCol w:w="1134"/>
      </w:tblGrid>
      <w:tr w:rsidR="00110702" w:rsidRPr="00BB69C1" w:rsidTr="007B06C5">
        <w:tc>
          <w:tcPr>
            <w:tcW w:w="4139" w:type="dxa"/>
            <w:vMerge w:val="restart"/>
            <w:shd w:val="clear" w:color="auto" w:fill="BFBFBF"/>
            <w:vAlign w:val="center"/>
          </w:tcPr>
          <w:p w:rsidR="00110702" w:rsidRPr="0004485A" w:rsidRDefault="00110702" w:rsidP="0011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110702">
              <w:rPr>
                <w:sz w:val="18"/>
                <w:szCs w:val="18"/>
              </w:rPr>
              <w:t>troško igrišče Gorica</w:t>
            </w:r>
            <w:r>
              <w:rPr>
                <w:sz w:val="18"/>
                <w:szCs w:val="18"/>
              </w:rPr>
              <w:t xml:space="preserve"> (Goriška 65)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110702" w:rsidRPr="0004485A" w:rsidRDefault="00110702" w:rsidP="007B06C5">
            <w:pPr>
              <w:jc w:val="center"/>
              <w:rPr>
                <w:sz w:val="18"/>
                <w:szCs w:val="18"/>
              </w:rPr>
            </w:pPr>
            <w:r w:rsidRPr="0004485A">
              <w:rPr>
                <w:sz w:val="18"/>
                <w:szCs w:val="18"/>
              </w:rPr>
              <w:t>Parameter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110702" w:rsidRPr="00BB69C1" w:rsidRDefault="00110702" w:rsidP="007B06C5">
            <w:pPr>
              <w:jc w:val="center"/>
              <w:rPr>
                <w:sz w:val="18"/>
                <w:szCs w:val="18"/>
              </w:rPr>
            </w:pPr>
            <w:r w:rsidRPr="00BB69C1">
              <w:rPr>
                <w:sz w:val="18"/>
                <w:szCs w:val="18"/>
              </w:rPr>
              <w:t>Enota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110702" w:rsidRDefault="00110702" w:rsidP="007B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Smernice</w:t>
            </w:r>
          </w:p>
          <w:p w:rsidR="00110702" w:rsidRDefault="00110702" w:rsidP="007B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(Urad RS za kem.)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110702" w:rsidRPr="00C93CF6" w:rsidRDefault="00110702" w:rsidP="007B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Rezultat</w:t>
            </w:r>
          </w:p>
        </w:tc>
      </w:tr>
      <w:tr w:rsidR="00110702" w:rsidRPr="00BB69C1" w:rsidTr="007B06C5">
        <w:tc>
          <w:tcPr>
            <w:tcW w:w="4139" w:type="dxa"/>
            <w:vMerge/>
            <w:shd w:val="clear" w:color="auto" w:fill="BFBFBF"/>
          </w:tcPr>
          <w:p w:rsidR="00110702" w:rsidRPr="0004485A" w:rsidRDefault="00110702" w:rsidP="007B06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110702" w:rsidRPr="0004485A" w:rsidRDefault="00110702" w:rsidP="007B06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110702" w:rsidRPr="00BB69C1" w:rsidRDefault="00110702" w:rsidP="007B06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110702" w:rsidRPr="00BB69C1" w:rsidRDefault="00110702" w:rsidP="007B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Najvišja sprejemljiva </w:t>
            </w:r>
            <w:proofErr w:type="spellStart"/>
            <w:r>
              <w:rPr>
                <w:sz w:val="18"/>
                <w:szCs w:val="18"/>
              </w:rPr>
              <w:t>konc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shd w:val="clear" w:color="auto" w:fill="BFBFBF"/>
          </w:tcPr>
          <w:p w:rsidR="00110702" w:rsidRPr="00BB69C1" w:rsidRDefault="00110702" w:rsidP="007B06C5">
            <w:pPr>
              <w:jc w:val="center"/>
              <w:rPr>
                <w:sz w:val="18"/>
                <w:szCs w:val="18"/>
              </w:rPr>
            </w:pPr>
          </w:p>
        </w:tc>
      </w:tr>
      <w:tr w:rsidR="00110702" w:rsidRPr="00BF0E26" w:rsidTr="007B06C5">
        <w:tc>
          <w:tcPr>
            <w:tcW w:w="4139" w:type="dxa"/>
            <w:vMerge w:val="restart"/>
          </w:tcPr>
          <w:p w:rsidR="00110702" w:rsidRDefault="00110702" w:rsidP="0011070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818832C" wp14:editId="6F6D133C">
                  <wp:extent cx="2568200" cy="1809750"/>
                  <wp:effectExtent l="0" t="0" r="3810" b="0"/>
                  <wp:docPr id="7" name="Slika 7" descr="Goriška 65poma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riška 65pomanj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69"/>
                          <a:stretch/>
                        </pic:blipFill>
                        <pic:spPr bwMode="auto">
                          <a:xfrm>
                            <a:off x="0" y="0"/>
                            <a:ext cx="2567294" cy="180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</w:t>
            </w:r>
            <w:proofErr w:type="spellEnd"/>
          </w:p>
        </w:tc>
        <w:tc>
          <w:tcPr>
            <w:tcW w:w="1276" w:type="dxa"/>
          </w:tcPr>
          <w:p w:rsidR="00110702" w:rsidRPr="00BF0E26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1418" w:type="dxa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0702" w:rsidRPr="00C93CF6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 w:rsidRPr="00C93CF6">
              <w:rPr>
                <w:bCs/>
                <w:sz w:val="20"/>
                <w:szCs w:val="20"/>
              </w:rPr>
              <w:t>&lt;0,5</w:t>
            </w:r>
          </w:p>
        </w:tc>
      </w:tr>
      <w:tr w:rsidR="00110702" w:rsidRPr="00BF0E26" w:rsidTr="007B06C5">
        <w:tc>
          <w:tcPr>
            <w:tcW w:w="4139" w:type="dxa"/>
            <w:vMerge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proofErr w:type="spellStart"/>
            <w:r w:rsidRPr="00BF0E26">
              <w:rPr>
                <w:sz w:val="20"/>
                <w:szCs w:val="20"/>
              </w:rPr>
              <w:t>Pb</w:t>
            </w:r>
            <w:proofErr w:type="spellEnd"/>
          </w:p>
        </w:tc>
        <w:tc>
          <w:tcPr>
            <w:tcW w:w="1276" w:type="dxa"/>
          </w:tcPr>
          <w:p w:rsidR="00110702" w:rsidRDefault="00110702" w:rsidP="007B06C5">
            <w:pPr>
              <w:jc w:val="center"/>
            </w:pPr>
            <w:r w:rsidRPr="00602316"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1418" w:type="dxa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10702" w:rsidRPr="00C93CF6" w:rsidRDefault="00110702" w:rsidP="007B06C5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C93CF6">
              <w:rPr>
                <w:bCs/>
                <w:sz w:val="20"/>
                <w:szCs w:val="20"/>
                <w:lang w:val="de-DE"/>
              </w:rPr>
              <w:t>4,8</w:t>
            </w:r>
          </w:p>
        </w:tc>
      </w:tr>
      <w:tr w:rsidR="00110702" w:rsidRPr="00BF0E26" w:rsidTr="007B06C5">
        <w:tc>
          <w:tcPr>
            <w:tcW w:w="4139" w:type="dxa"/>
            <w:vMerge/>
          </w:tcPr>
          <w:p w:rsidR="00110702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</w:p>
        </w:tc>
        <w:tc>
          <w:tcPr>
            <w:tcW w:w="1276" w:type="dxa"/>
          </w:tcPr>
          <w:p w:rsidR="00110702" w:rsidRDefault="00110702" w:rsidP="007B06C5">
            <w:pPr>
              <w:jc w:val="center"/>
            </w:pPr>
            <w:r w:rsidRPr="008B1BB5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8B1BB5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1418" w:type="dxa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&lt;7,0</w:t>
            </w:r>
          </w:p>
        </w:tc>
      </w:tr>
      <w:tr w:rsidR="00110702" w:rsidRPr="00BF0E26" w:rsidTr="007B06C5">
        <w:tc>
          <w:tcPr>
            <w:tcW w:w="4139" w:type="dxa"/>
            <w:vMerge/>
          </w:tcPr>
          <w:p w:rsidR="00110702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Hg</w:t>
            </w:r>
            <w:proofErr w:type="spellEnd"/>
          </w:p>
        </w:tc>
        <w:tc>
          <w:tcPr>
            <w:tcW w:w="1276" w:type="dxa"/>
          </w:tcPr>
          <w:p w:rsidR="00110702" w:rsidRDefault="00110702" w:rsidP="007B06C5">
            <w:pPr>
              <w:jc w:val="center"/>
            </w:pPr>
            <w:r w:rsidRPr="008B1BB5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8B1BB5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1418" w:type="dxa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0,12</w:t>
            </w:r>
          </w:p>
        </w:tc>
      </w:tr>
      <w:tr w:rsidR="00110702" w:rsidRPr="00BF0E26" w:rsidTr="007B06C5">
        <w:tc>
          <w:tcPr>
            <w:tcW w:w="4139" w:type="dxa"/>
            <w:vMerge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proofErr w:type="spellStart"/>
            <w:r w:rsidRPr="00BF0E26">
              <w:rPr>
                <w:sz w:val="20"/>
                <w:szCs w:val="20"/>
              </w:rPr>
              <w:t>Cr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0702" w:rsidRDefault="00110702" w:rsidP="007B06C5">
            <w:pPr>
              <w:jc w:val="center"/>
            </w:pPr>
            <w:r w:rsidRPr="00602316"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0702" w:rsidRPr="00BE112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 w:rsidRPr="00BE11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02" w:rsidRPr="002D456A" w:rsidRDefault="00110702" w:rsidP="007B06C5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&lt;17,0</w:t>
            </w:r>
          </w:p>
        </w:tc>
      </w:tr>
      <w:tr w:rsidR="00110702" w:rsidRPr="00BF0E26" w:rsidTr="007B06C5">
        <w:trPr>
          <w:trHeight w:val="221"/>
        </w:trPr>
        <w:tc>
          <w:tcPr>
            <w:tcW w:w="4139" w:type="dxa"/>
            <w:vMerge/>
          </w:tcPr>
          <w:p w:rsidR="00110702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0702" w:rsidRPr="00602316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 w:rsidRPr="00602316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602316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0702" w:rsidRPr="00BE112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02" w:rsidRPr="002D456A" w:rsidRDefault="00110702" w:rsidP="007B06C5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3,8</w:t>
            </w:r>
          </w:p>
        </w:tc>
      </w:tr>
      <w:tr w:rsidR="00110702" w:rsidRPr="00BF0E26" w:rsidTr="007B06C5">
        <w:tc>
          <w:tcPr>
            <w:tcW w:w="4139" w:type="dxa"/>
            <w:vMerge/>
            <w:tcBorders>
              <w:right w:val="single" w:sz="4" w:space="0" w:color="auto"/>
            </w:tcBorders>
          </w:tcPr>
          <w:p w:rsidR="00110702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02" w:rsidRPr="00E86B45" w:rsidRDefault="00110702" w:rsidP="007B06C5">
            <w:pPr>
              <w:jc w:val="center"/>
              <w:rPr>
                <w:bCs/>
                <w:sz w:val="20"/>
                <w:szCs w:val="20"/>
              </w:rPr>
            </w:pPr>
          </w:p>
          <w:p w:rsidR="00110702" w:rsidRPr="00E86B45" w:rsidRDefault="00110702" w:rsidP="007B06C5">
            <w:pPr>
              <w:jc w:val="both"/>
              <w:rPr>
                <w:bCs/>
                <w:sz w:val="20"/>
                <w:szCs w:val="20"/>
              </w:rPr>
            </w:pPr>
            <w:r w:rsidRPr="00E86B45">
              <w:rPr>
                <w:bCs/>
                <w:sz w:val="20"/>
                <w:szCs w:val="20"/>
              </w:rPr>
              <w:t xml:space="preserve">Ugotovitev: izmerjene vsebnosti kovin As, </w:t>
            </w:r>
            <w:proofErr w:type="spellStart"/>
            <w:r w:rsidRPr="00E86B45">
              <w:rPr>
                <w:bCs/>
                <w:sz w:val="20"/>
                <w:szCs w:val="20"/>
              </w:rPr>
              <w:t>Cd</w:t>
            </w:r>
            <w:proofErr w:type="spellEnd"/>
            <w:r w:rsidRPr="00E86B4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86B45">
              <w:rPr>
                <w:bCs/>
                <w:sz w:val="20"/>
                <w:szCs w:val="20"/>
              </w:rPr>
              <w:t>Hg</w:t>
            </w:r>
            <w:proofErr w:type="spellEnd"/>
            <w:r w:rsidRPr="00E86B4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86B45">
              <w:rPr>
                <w:bCs/>
                <w:sz w:val="20"/>
                <w:szCs w:val="20"/>
              </w:rPr>
              <w:t>Pb</w:t>
            </w:r>
            <w:proofErr w:type="spellEnd"/>
            <w:r w:rsidRPr="00E86B45">
              <w:rPr>
                <w:bCs/>
                <w:sz w:val="20"/>
                <w:szCs w:val="20"/>
              </w:rPr>
              <w:t xml:space="preserve">, Ni in </w:t>
            </w:r>
            <w:proofErr w:type="spellStart"/>
            <w:r w:rsidRPr="00E86B45">
              <w:rPr>
                <w:bCs/>
                <w:sz w:val="20"/>
                <w:szCs w:val="20"/>
              </w:rPr>
              <w:t>Cr</w:t>
            </w:r>
            <w:proofErr w:type="spellEnd"/>
            <w:r w:rsidRPr="00E86B4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so </w:t>
            </w:r>
            <w:r w:rsidRPr="00E86B45">
              <w:rPr>
                <w:bCs/>
                <w:sz w:val="20"/>
                <w:szCs w:val="20"/>
              </w:rPr>
              <w:t xml:space="preserve">manjše od najvišjih sprejemljivih koncentracij za otroška igrišča in zato primerna za igranje. </w:t>
            </w:r>
          </w:p>
        </w:tc>
      </w:tr>
    </w:tbl>
    <w:p w:rsidR="00110702" w:rsidRDefault="00110702"/>
    <w:p w:rsidR="00110702" w:rsidRDefault="00110702"/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992"/>
        <w:gridCol w:w="1276"/>
        <w:gridCol w:w="1418"/>
        <w:gridCol w:w="1134"/>
      </w:tblGrid>
      <w:tr w:rsidR="00110702" w:rsidRPr="00BB69C1" w:rsidTr="007B06C5">
        <w:tc>
          <w:tcPr>
            <w:tcW w:w="4139" w:type="dxa"/>
            <w:vMerge w:val="restart"/>
            <w:shd w:val="clear" w:color="auto" w:fill="BFBFBF"/>
            <w:vAlign w:val="center"/>
          </w:tcPr>
          <w:p w:rsidR="00110702" w:rsidRPr="0004485A" w:rsidRDefault="00110702" w:rsidP="007B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110702">
              <w:rPr>
                <w:sz w:val="18"/>
                <w:szCs w:val="18"/>
              </w:rPr>
              <w:t>rtec enota vrtiljak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110702" w:rsidRPr="0004485A" w:rsidRDefault="00110702" w:rsidP="007B06C5">
            <w:pPr>
              <w:jc w:val="center"/>
              <w:rPr>
                <w:sz w:val="18"/>
                <w:szCs w:val="18"/>
              </w:rPr>
            </w:pPr>
            <w:r w:rsidRPr="0004485A">
              <w:rPr>
                <w:sz w:val="18"/>
                <w:szCs w:val="18"/>
              </w:rPr>
              <w:t>Parameter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110702" w:rsidRPr="00BB69C1" w:rsidRDefault="00110702" w:rsidP="007B06C5">
            <w:pPr>
              <w:jc w:val="center"/>
              <w:rPr>
                <w:sz w:val="18"/>
                <w:szCs w:val="18"/>
              </w:rPr>
            </w:pPr>
            <w:r w:rsidRPr="00BB69C1">
              <w:rPr>
                <w:sz w:val="18"/>
                <w:szCs w:val="18"/>
              </w:rPr>
              <w:t>Enota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110702" w:rsidRDefault="00110702" w:rsidP="007B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Smernice</w:t>
            </w:r>
          </w:p>
          <w:p w:rsidR="00110702" w:rsidRDefault="00110702" w:rsidP="007B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(Urad RS za kem.)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110702" w:rsidRPr="00C93CF6" w:rsidRDefault="00110702" w:rsidP="007B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Rezultat</w:t>
            </w:r>
          </w:p>
        </w:tc>
      </w:tr>
      <w:tr w:rsidR="00110702" w:rsidRPr="00BB69C1" w:rsidTr="007B06C5">
        <w:tc>
          <w:tcPr>
            <w:tcW w:w="4139" w:type="dxa"/>
            <w:vMerge/>
            <w:shd w:val="clear" w:color="auto" w:fill="BFBFBF"/>
          </w:tcPr>
          <w:p w:rsidR="00110702" w:rsidRPr="0004485A" w:rsidRDefault="00110702" w:rsidP="007B06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110702" w:rsidRPr="0004485A" w:rsidRDefault="00110702" w:rsidP="007B06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110702" w:rsidRPr="00BB69C1" w:rsidRDefault="00110702" w:rsidP="007B06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110702" w:rsidRPr="00BB69C1" w:rsidRDefault="00110702" w:rsidP="007B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Najvišja sprejemljiva </w:t>
            </w:r>
            <w:proofErr w:type="spellStart"/>
            <w:r>
              <w:rPr>
                <w:sz w:val="18"/>
                <w:szCs w:val="18"/>
              </w:rPr>
              <w:t>konc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shd w:val="clear" w:color="auto" w:fill="BFBFBF"/>
          </w:tcPr>
          <w:p w:rsidR="00110702" w:rsidRPr="00BB69C1" w:rsidRDefault="00110702" w:rsidP="007B06C5">
            <w:pPr>
              <w:jc w:val="center"/>
              <w:rPr>
                <w:sz w:val="18"/>
                <w:szCs w:val="18"/>
              </w:rPr>
            </w:pPr>
          </w:p>
        </w:tc>
      </w:tr>
      <w:tr w:rsidR="00110702" w:rsidRPr="00BF0E26" w:rsidTr="007B06C5">
        <w:tc>
          <w:tcPr>
            <w:tcW w:w="4139" w:type="dxa"/>
            <w:vMerge w:val="restart"/>
          </w:tcPr>
          <w:p w:rsidR="00110702" w:rsidRDefault="00110702" w:rsidP="007B06C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2498902" cy="1872000"/>
                  <wp:effectExtent l="0" t="0" r="0" b="0"/>
                  <wp:docPr id="9" name="Slika 9" descr="Vrtilj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rtilj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902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</w:t>
            </w:r>
            <w:proofErr w:type="spellEnd"/>
          </w:p>
        </w:tc>
        <w:tc>
          <w:tcPr>
            <w:tcW w:w="1276" w:type="dxa"/>
          </w:tcPr>
          <w:p w:rsidR="00110702" w:rsidRPr="00BF0E26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1418" w:type="dxa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0702" w:rsidRPr="00C93CF6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 w:rsidRPr="00C93CF6">
              <w:rPr>
                <w:bCs/>
                <w:sz w:val="20"/>
                <w:szCs w:val="20"/>
              </w:rPr>
              <w:t>&lt;0,5</w:t>
            </w:r>
          </w:p>
        </w:tc>
      </w:tr>
      <w:tr w:rsidR="00110702" w:rsidRPr="00BF0E26" w:rsidTr="007B06C5">
        <w:tc>
          <w:tcPr>
            <w:tcW w:w="4139" w:type="dxa"/>
            <w:vMerge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proofErr w:type="spellStart"/>
            <w:r w:rsidRPr="00BF0E26">
              <w:rPr>
                <w:sz w:val="20"/>
                <w:szCs w:val="20"/>
              </w:rPr>
              <w:t>Pb</w:t>
            </w:r>
            <w:proofErr w:type="spellEnd"/>
          </w:p>
        </w:tc>
        <w:tc>
          <w:tcPr>
            <w:tcW w:w="1276" w:type="dxa"/>
          </w:tcPr>
          <w:p w:rsidR="00110702" w:rsidRDefault="00110702" w:rsidP="007B06C5">
            <w:pPr>
              <w:jc w:val="center"/>
            </w:pPr>
            <w:r w:rsidRPr="00602316"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1418" w:type="dxa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10702" w:rsidRPr="00C93CF6" w:rsidRDefault="00110702" w:rsidP="007B06C5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C93CF6">
              <w:rPr>
                <w:bCs/>
                <w:sz w:val="20"/>
                <w:szCs w:val="20"/>
                <w:lang w:val="de-DE"/>
              </w:rPr>
              <w:t>11,1</w:t>
            </w:r>
          </w:p>
        </w:tc>
      </w:tr>
      <w:tr w:rsidR="00110702" w:rsidRPr="00BF0E26" w:rsidTr="007B06C5">
        <w:tc>
          <w:tcPr>
            <w:tcW w:w="4139" w:type="dxa"/>
            <w:vMerge/>
          </w:tcPr>
          <w:p w:rsidR="00110702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</w:p>
        </w:tc>
        <w:tc>
          <w:tcPr>
            <w:tcW w:w="1276" w:type="dxa"/>
          </w:tcPr>
          <w:p w:rsidR="00110702" w:rsidRDefault="00110702" w:rsidP="007B06C5">
            <w:pPr>
              <w:jc w:val="center"/>
            </w:pPr>
            <w:r w:rsidRPr="008B1BB5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8B1BB5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1418" w:type="dxa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&lt;7,0</w:t>
            </w:r>
          </w:p>
        </w:tc>
      </w:tr>
      <w:tr w:rsidR="00110702" w:rsidRPr="00BF0E26" w:rsidTr="007B06C5">
        <w:tc>
          <w:tcPr>
            <w:tcW w:w="4139" w:type="dxa"/>
            <w:vMerge/>
          </w:tcPr>
          <w:p w:rsidR="00110702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Hg</w:t>
            </w:r>
            <w:proofErr w:type="spellEnd"/>
          </w:p>
        </w:tc>
        <w:tc>
          <w:tcPr>
            <w:tcW w:w="1276" w:type="dxa"/>
          </w:tcPr>
          <w:p w:rsidR="00110702" w:rsidRDefault="00110702" w:rsidP="007B06C5">
            <w:pPr>
              <w:jc w:val="center"/>
            </w:pPr>
            <w:r w:rsidRPr="008B1BB5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8B1BB5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1418" w:type="dxa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110702" w:rsidRPr="001A420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&lt;0,10</w:t>
            </w:r>
          </w:p>
        </w:tc>
      </w:tr>
      <w:tr w:rsidR="00110702" w:rsidRPr="00BF0E26" w:rsidTr="007B06C5">
        <w:tc>
          <w:tcPr>
            <w:tcW w:w="4139" w:type="dxa"/>
            <w:vMerge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proofErr w:type="spellStart"/>
            <w:r w:rsidRPr="00BF0E26">
              <w:rPr>
                <w:sz w:val="20"/>
                <w:szCs w:val="20"/>
              </w:rPr>
              <w:t>Cr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0702" w:rsidRDefault="00110702" w:rsidP="007B06C5">
            <w:pPr>
              <w:jc w:val="center"/>
            </w:pPr>
            <w:r w:rsidRPr="00602316"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0702" w:rsidRPr="00BE112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 w:rsidRPr="00BE11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02" w:rsidRPr="002D456A" w:rsidRDefault="00110702" w:rsidP="007B06C5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&lt;17,0</w:t>
            </w:r>
          </w:p>
        </w:tc>
      </w:tr>
      <w:tr w:rsidR="00110702" w:rsidRPr="00BF0E26" w:rsidTr="007B06C5">
        <w:trPr>
          <w:trHeight w:val="221"/>
        </w:trPr>
        <w:tc>
          <w:tcPr>
            <w:tcW w:w="4139" w:type="dxa"/>
            <w:vMerge/>
          </w:tcPr>
          <w:p w:rsidR="00110702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0702" w:rsidRPr="00BF0E26" w:rsidRDefault="00110702" w:rsidP="007B06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0702" w:rsidRPr="00602316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 w:rsidRPr="00602316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602316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0702" w:rsidRPr="00BE1128" w:rsidRDefault="00110702" w:rsidP="007B06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0702" w:rsidRPr="002D456A" w:rsidRDefault="00110702" w:rsidP="007B06C5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&lt;3,0</w:t>
            </w:r>
          </w:p>
        </w:tc>
      </w:tr>
      <w:tr w:rsidR="00110702" w:rsidRPr="00BF0E26" w:rsidTr="007B06C5">
        <w:tc>
          <w:tcPr>
            <w:tcW w:w="4139" w:type="dxa"/>
            <w:vMerge/>
            <w:tcBorders>
              <w:right w:val="single" w:sz="4" w:space="0" w:color="auto"/>
            </w:tcBorders>
          </w:tcPr>
          <w:p w:rsidR="00110702" w:rsidRDefault="00110702" w:rsidP="007B0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02" w:rsidRPr="00E86B45" w:rsidRDefault="00110702" w:rsidP="007B06C5">
            <w:pPr>
              <w:jc w:val="center"/>
              <w:rPr>
                <w:bCs/>
                <w:sz w:val="20"/>
                <w:szCs w:val="20"/>
              </w:rPr>
            </w:pPr>
          </w:p>
          <w:p w:rsidR="00110702" w:rsidRPr="00E86B45" w:rsidRDefault="00110702" w:rsidP="007B06C5">
            <w:pPr>
              <w:jc w:val="both"/>
              <w:rPr>
                <w:bCs/>
                <w:sz w:val="20"/>
                <w:szCs w:val="20"/>
              </w:rPr>
            </w:pPr>
            <w:r w:rsidRPr="00E86B45">
              <w:rPr>
                <w:bCs/>
                <w:sz w:val="20"/>
                <w:szCs w:val="20"/>
              </w:rPr>
              <w:t xml:space="preserve">Ugotovitev: izmerjene vsebnosti kovin As, </w:t>
            </w:r>
            <w:proofErr w:type="spellStart"/>
            <w:r w:rsidRPr="00E86B45">
              <w:rPr>
                <w:bCs/>
                <w:sz w:val="20"/>
                <w:szCs w:val="20"/>
              </w:rPr>
              <w:t>Cd</w:t>
            </w:r>
            <w:proofErr w:type="spellEnd"/>
            <w:r w:rsidRPr="00E86B4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86B45">
              <w:rPr>
                <w:bCs/>
                <w:sz w:val="20"/>
                <w:szCs w:val="20"/>
              </w:rPr>
              <w:t>Hg</w:t>
            </w:r>
            <w:proofErr w:type="spellEnd"/>
            <w:r w:rsidRPr="00E86B4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86B45">
              <w:rPr>
                <w:bCs/>
                <w:sz w:val="20"/>
                <w:szCs w:val="20"/>
              </w:rPr>
              <w:t>Pb</w:t>
            </w:r>
            <w:proofErr w:type="spellEnd"/>
            <w:r w:rsidRPr="00E86B45">
              <w:rPr>
                <w:bCs/>
                <w:sz w:val="20"/>
                <w:szCs w:val="20"/>
              </w:rPr>
              <w:t xml:space="preserve">, Ni in </w:t>
            </w:r>
            <w:proofErr w:type="spellStart"/>
            <w:r w:rsidRPr="00E86B45">
              <w:rPr>
                <w:bCs/>
                <w:sz w:val="20"/>
                <w:szCs w:val="20"/>
              </w:rPr>
              <w:t>Cr</w:t>
            </w:r>
            <w:proofErr w:type="spellEnd"/>
            <w:r w:rsidRPr="00E86B4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so </w:t>
            </w:r>
            <w:r w:rsidRPr="00E86B45">
              <w:rPr>
                <w:bCs/>
                <w:sz w:val="20"/>
                <w:szCs w:val="20"/>
              </w:rPr>
              <w:t xml:space="preserve">manjše od najvišjih sprejemljivih koncentracij za otroška igrišča in zato primerna za igranje. </w:t>
            </w:r>
          </w:p>
        </w:tc>
      </w:tr>
    </w:tbl>
    <w:p w:rsidR="000C2DEA" w:rsidRDefault="000C2DEA"/>
    <w:sectPr w:rsidR="000C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EA"/>
    <w:rsid w:val="00017AF1"/>
    <w:rsid w:val="0002417F"/>
    <w:rsid w:val="000B5D7D"/>
    <w:rsid w:val="000C2DEA"/>
    <w:rsid w:val="00110702"/>
    <w:rsid w:val="001E668C"/>
    <w:rsid w:val="00222E2C"/>
    <w:rsid w:val="003B09D4"/>
    <w:rsid w:val="004163A3"/>
    <w:rsid w:val="004A668D"/>
    <w:rsid w:val="005760FD"/>
    <w:rsid w:val="005A6151"/>
    <w:rsid w:val="005D0C3F"/>
    <w:rsid w:val="007D4ACC"/>
    <w:rsid w:val="008668AF"/>
    <w:rsid w:val="0089173B"/>
    <w:rsid w:val="0093142C"/>
    <w:rsid w:val="00933FA6"/>
    <w:rsid w:val="0098131A"/>
    <w:rsid w:val="009C2872"/>
    <w:rsid w:val="00A0618D"/>
    <w:rsid w:val="00B17263"/>
    <w:rsid w:val="00B750B2"/>
    <w:rsid w:val="00BB3AD0"/>
    <w:rsid w:val="00C1799F"/>
    <w:rsid w:val="00CD06F6"/>
    <w:rsid w:val="00CF7CC6"/>
    <w:rsid w:val="00D55132"/>
    <w:rsid w:val="00D83619"/>
    <w:rsid w:val="00E86B45"/>
    <w:rsid w:val="00F1611E"/>
    <w:rsid w:val="00F9301A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avaden"/>
    <w:next w:val="Navaden"/>
    <w:link w:val="Naslov2Znak"/>
    <w:autoRedefine/>
    <w:qFormat/>
    <w:rsid w:val="00D83619"/>
    <w:pPr>
      <w:keepNext/>
      <w:widowControl w:val="0"/>
      <w:adjustRightInd w:val="0"/>
      <w:spacing w:line="360" w:lineRule="atLeast"/>
      <w:jc w:val="both"/>
      <w:textAlignment w:val="baseline"/>
      <w:outlineLvl w:val="1"/>
    </w:pPr>
    <w:rPr>
      <w:rFonts w:asciiTheme="minorHAnsi" w:eastAsiaTheme="minorHAnsi" w:hAnsiTheme="minorHAnsi" w:cstheme="minorBidi"/>
      <w:b/>
      <w:bCs/>
      <w:iCs/>
    </w:rPr>
  </w:style>
  <w:style w:type="paragraph" w:styleId="Naslov4">
    <w:name w:val="heading 4"/>
    <w:basedOn w:val="Navaden"/>
    <w:next w:val="Navaden"/>
    <w:link w:val="Naslov4Znak"/>
    <w:autoRedefine/>
    <w:uiPriority w:val="9"/>
    <w:semiHidden/>
    <w:unhideWhenUsed/>
    <w:qFormat/>
    <w:rsid w:val="00222E2C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D83619"/>
    <w:rPr>
      <w:b/>
      <w:bCs/>
      <w:iCs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22E2C"/>
    <w:rPr>
      <w:rFonts w:eastAsiaTheme="minorEastAsia"/>
      <w:b/>
      <w:bCs/>
      <w:sz w:val="28"/>
      <w:szCs w:val="28"/>
    </w:rPr>
  </w:style>
  <w:style w:type="paragraph" w:customStyle="1" w:styleId="CharCharZnakZnakZnakZnak">
    <w:name w:val="Char Char Znak Znak Znak Znak"/>
    <w:basedOn w:val="Navaden"/>
    <w:rsid w:val="000C2DEA"/>
    <w:rPr>
      <w:lang w:val="pl-PL" w:eastAsia="pl-P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2D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2D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avaden"/>
    <w:next w:val="Navaden"/>
    <w:link w:val="Naslov2Znak"/>
    <w:autoRedefine/>
    <w:qFormat/>
    <w:rsid w:val="00D83619"/>
    <w:pPr>
      <w:keepNext/>
      <w:widowControl w:val="0"/>
      <w:adjustRightInd w:val="0"/>
      <w:spacing w:line="360" w:lineRule="atLeast"/>
      <w:jc w:val="both"/>
      <w:textAlignment w:val="baseline"/>
      <w:outlineLvl w:val="1"/>
    </w:pPr>
    <w:rPr>
      <w:rFonts w:asciiTheme="minorHAnsi" w:eastAsiaTheme="minorHAnsi" w:hAnsiTheme="minorHAnsi" w:cstheme="minorBidi"/>
      <w:b/>
      <w:bCs/>
      <w:iCs/>
    </w:rPr>
  </w:style>
  <w:style w:type="paragraph" w:styleId="Naslov4">
    <w:name w:val="heading 4"/>
    <w:basedOn w:val="Navaden"/>
    <w:next w:val="Navaden"/>
    <w:link w:val="Naslov4Znak"/>
    <w:autoRedefine/>
    <w:uiPriority w:val="9"/>
    <w:semiHidden/>
    <w:unhideWhenUsed/>
    <w:qFormat/>
    <w:rsid w:val="00222E2C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D83619"/>
    <w:rPr>
      <w:b/>
      <w:bCs/>
      <w:iCs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22E2C"/>
    <w:rPr>
      <w:rFonts w:eastAsiaTheme="minorEastAsia"/>
      <w:b/>
      <w:bCs/>
      <w:sz w:val="28"/>
      <w:szCs w:val="28"/>
    </w:rPr>
  </w:style>
  <w:style w:type="paragraph" w:customStyle="1" w:styleId="CharCharZnakZnakZnakZnak">
    <w:name w:val="Char Char Znak Znak Znak Znak"/>
    <w:basedOn w:val="Navaden"/>
    <w:rsid w:val="000C2DEA"/>
    <w:rPr>
      <w:lang w:val="pl-PL" w:eastAsia="pl-P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2D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2D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Mazej</dc:creator>
  <cp:lastModifiedBy>Ostruh Katarina</cp:lastModifiedBy>
  <cp:revision>2</cp:revision>
  <dcterms:created xsi:type="dcterms:W3CDTF">2017-06-26T11:03:00Z</dcterms:created>
  <dcterms:modified xsi:type="dcterms:W3CDTF">2017-06-26T11:03:00Z</dcterms:modified>
</cp:coreProperties>
</file>