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AF2" w:rsidRDefault="008D4977" w:rsidP="00EC4AF2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71888735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Druge priloge</w:t>
      </w:r>
      <w:r w:rsidR="00D432A4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 xml:space="preserve"> - Obrazec št. </w:t>
      </w:r>
      <w:r w:rsidR="00BA1058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2</w:t>
      </w:r>
      <w:bookmarkStart w:id="1" w:name="_GoBack"/>
      <w:bookmarkEnd w:id="1"/>
    </w:p>
    <w:p w:rsidR="00EC4AF2" w:rsidRDefault="00EC4AF2" w:rsidP="00EC4AF2">
      <w:pPr>
        <w:pStyle w:val="Naslov3"/>
        <w:jc w:val="both"/>
        <w:rPr>
          <w:rFonts w:ascii="Arial" w:hAnsi="Arial" w:cs="Arial"/>
          <w:color w:val="auto"/>
          <w:u w:val="single"/>
        </w:rPr>
      </w:pPr>
    </w:p>
    <w:p w:rsidR="00542080" w:rsidRPr="00542080" w:rsidRDefault="00542080" w:rsidP="00542080">
      <w:pPr>
        <w:pStyle w:val="Naslov3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  <w:bookmarkStart w:id="2" w:name="_Toc33639527"/>
      <w:bookmarkEnd w:id="0"/>
      <w:r w:rsidRPr="00542080">
        <w:rPr>
          <w:rFonts w:ascii="Arial" w:hAnsi="Arial" w:cs="Arial"/>
          <w:color w:val="auto"/>
          <w:sz w:val="24"/>
          <w:szCs w:val="24"/>
          <w:u w:val="single"/>
        </w:rPr>
        <w:t>IZJAVA O NEKAZNOVANOSTI – PRAVNA OSEBA</w:t>
      </w:r>
      <w:bookmarkEnd w:id="2"/>
    </w:p>
    <w:p w:rsidR="00EC4AF2" w:rsidRDefault="00EC4AF2" w:rsidP="00EC4AF2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D3322F" w:rsidRPr="00D3322F" w:rsidRDefault="00D3322F" w:rsidP="00D3322F">
      <w:pPr>
        <w:ind w:right="-52"/>
        <w:jc w:val="both"/>
        <w:rPr>
          <w:rFonts w:ascii="Arial" w:hAnsi="Arial" w:cs="Arial"/>
          <w:b/>
          <w:sz w:val="18"/>
          <w:szCs w:val="18"/>
        </w:rPr>
      </w:pPr>
    </w:p>
    <w:p w:rsidR="00D3322F" w:rsidRPr="00D3322F" w:rsidRDefault="00D3322F" w:rsidP="00D3322F">
      <w:pPr>
        <w:ind w:right="-52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D3322F">
        <w:rPr>
          <w:rFonts w:ascii="Arial" w:hAnsi="Arial" w:cs="Arial"/>
          <w:b/>
          <w:sz w:val="18"/>
          <w:szCs w:val="18"/>
        </w:rPr>
        <w:t xml:space="preserve">Opomba: </w:t>
      </w:r>
      <w:r w:rsidRPr="00D3322F">
        <w:rPr>
          <w:rFonts w:ascii="Arial" w:hAnsi="Arial" w:cs="Arial"/>
          <w:b/>
          <w:color w:val="000000"/>
          <w:sz w:val="18"/>
          <w:szCs w:val="18"/>
        </w:rPr>
        <w:t>OVERJENO IZJAVO BO PONUDNIK PREDLOŽIL NAROČNIKU NA NJEGOV POZIV V FAZI OCENJEVANJA PONUDB.</w:t>
      </w:r>
    </w:p>
    <w:p w:rsidR="00D3322F" w:rsidRPr="00D3322F" w:rsidRDefault="00D3322F" w:rsidP="00D3322F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D3322F">
        <w:rPr>
          <w:rFonts w:ascii="Arial" w:hAnsi="Arial" w:cs="Arial"/>
          <w:b/>
          <w:bCs/>
          <w:spacing w:val="-1"/>
          <w:sz w:val="18"/>
          <w:szCs w:val="18"/>
        </w:rPr>
        <w:t>P</w:t>
      </w:r>
      <w:r w:rsidRPr="00D3322F">
        <w:rPr>
          <w:rFonts w:ascii="Arial" w:hAnsi="Arial" w:cs="Arial"/>
          <w:b/>
          <w:bCs/>
          <w:spacing w:val="1"/>
          <w:sz w:val="18"/>
          <w:szCs w:val="18"/>
        </w:rPr>
        <w:t>OD</w:t>
      </w:r>
      <w:r w:rsidRPr="00D3322F">
        <w:rPr>
          <w:rFonts w:ascii="Arial" w:hAnsi="Arial" w:cs="Arial"/>
          <w:b/>
          <w:bCs/>
          <w:spacing w:val="-6"/>
          <w:sz w:val="18"/>
          <w:szCs w:val="18"/>
        </w:rPr>
        <w:t>A</w:t>
      </w:r>
      <w:r w:rsidRPr="00D3322F">
        <w:rPr>
          <w:rFonts w:ascii="Arial" w:hAnsi="Arial" w:cs="Arial"/>
          <w:b/>
          <w:bCs/>
          <w:sz w:val="18"/>
          <w:szCs w:val="18"/>
        </w:rPr>
        <w:t>T</w:t>
      </w:r>
      <w:r w:rsidRPr="00D3322F">
        <w:rPr>
          <w:rFonts w:ascii="Arial" w:hAnsi="Arial" w:cs="Arial"/>
          <w:b/>
          <w:bCs/>
          <w:spacing w:val="-1"/>
          <w:sz w:val="18"/>
          <w:szCs w:val="18"/>
        </w:rPr>
        <w:t>K</w:t>
      </w:r>
      <w:r w:rsidRPr="00D3322F">
        <w:rPr>
          <w:rFonts w:ascii="Arial" w:hAnsi="Arial" w:cs="Arial"/>
          <w:b/>
          <w:bCs/>
          <w:sz w:val="18"/>
          <w:szCs w:val="18"/>
        </w:rPr>
        <w:t>I</w:t>
      </w:r>
      <w:r w:rsidRPr="00D3322F">
        <w:rPr>
          <w:rFonts w:ascii="Arial" w:hAnsi="Arial" w:cs="Arial"/>
          <w:b/>
          <w:bCs/>
          <w:spacing w:val="3"/>
          <w:sz w:val="18"/>
          <w:szCs w:val="18"/>
        </w:rPr>
        <w:t xml:space="preserve"> </w:t>
      </w:r>
      <w:r w:rsidRPr="00D3322F">
        <w:rPr>
          <w:rFonts w:ascii="Arial" w:hAnsi="Arial" w:cs="Arial"/>
          <w:b/>
          <w:bCs/>
          <w:sz w:val="18"/>
          <w:szCs w:val="18"/>
        </w:rPr>
        <w:t>O</w:t>
      </w:r>
      <w:r w:rsidRPr="00D3322F">
        <w:rPr>
          <w:rFonts w:ascii="Arial" w:hAnsi="Arial" w:cs="Arial"/>
          <w:b/>
          <w:bCs/>
          <w:spacing w:val="3"/>
          <w:sz w:val="18"/>
          <w:szCs w:val="18"/>
        </w:rPr>
        <w:t xml:space="preserve"> </w:t>
      </w:r>
      <w:r w:rsidRPr="00D3322F">
        <w:rPr>
          <w:rFonts w:ascii="Arial" w:hAnsi="Arial" w:cs="Arial"/>
          <w:b/>
          <w:bCs/>
          <w:spacing w:val="-3"/>
          <w:sz w:val="18"/>
          <w:szCs w:val="18"/>
        </w:rPr>
        <w:t>P</w:t>
      </w:r>
      <w:r w:rsidRPr="00D3322F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D3322F">
        <w:rPr>
          <w:rFonts w:ascii="Arial" w:hAnsi="Arial" w:cs="Arial"/>
          <w:b/>
          <w:bCs/>
          <w:spacing w:val="-1"/>
          <w:sz w:val="18"/>
          <w:szCs w:val="18"/>
        </w:rPr>
        <w:t>NUDN</w:t>
      </w:r>
      <w:r w:rsidRPr="00D3322F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D3322F">
        <w:rPr>
          <w:rFonts w:ascii="Arial" w:hAnsi="Arial" w:cs="Arial"/>
          <w:b/>
          <w:bCs/>
          <w:spacing w:val="-1"/>
          <w:sz w:val="18"/>
          <w:szCs w:val="18"/>
        </w:rPr>
        <w:t>KU</w:t>
      </w:r>
      <w:r w:rsidRPr="00D3322F">
        <w:rPr>
          <w:rFonts w:ascii="Arial" w:hAnsi="Arial" w:cs="Arial"/>
          <w:b/>
          <w:bCs/>
          <w:sz w:val="18"/>
          <w:szCs w:val="18"/>
        </w:rPr>
        <w:t>:</w:t>
      </w:r>
    </w:p>
    <w:p w:rsidR="00D3322F" w:rsidRPr="00D3322F" w:rsidRDefault="00D3322F" w:rsidP="00D3322F">
      <w:pPr>
        <w:widowControl w:val="0"/>
        <w:tabs>
          <w:tab w:val="left" w:pos="1300"/>
          <w:tab w:val="left" w:pos="9500"/>
        </w:tabs>
        <w:autoSpaceDE w:val="0"/>
        <w:autoSpaceDN w:val="0"/>
        <w:adjustRightInd w:val="0"/>
        <w:spacing w:after="0" w:line="248" w:lineRule="exact"/>
        <w:rPr>
          <w:rFonts w:ascii="Arial" w:hAnsi="Arial" w:cs="Arial"/>
          <w:i/>
          <w:iCs/>
          <w:spacing w:val="1"/>
          <w:sz w:val="18"/>
          <w:szCs w:val="18"/>
        </w:rPr>
      </w:pPr>
    </w:p>
    <w:tbl>
      <w:tblPr>
        <w:tblStyle w:val="NormalTablePHPDOCX31"/>
        <w:tblW w:w="5000" w:type="pct"/>
        <w:tblLook w:val="04A0" w:firstRow="1" w:lastRow="0" w:firstColumn="1" w:lastColumn="0" w:noHBand="0" w:noVBand="1"/>
      </w:tblPr>
      <w:tblGrid>
        <w:gridCol w:w="3397"/>
        <w:gridCol w:w="5663"/>
      </w:tblGrid>
      <w:tr w:rsidR="00D3322F" w:rsidRPr="00D3322F" w:rsidTr="00446673">
        <w:tc>
          <w:tcPr>
            <w:tcW w:w="18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322F">
              <w:rPr>
                <w:rFonts w:ascii="Arial" w:hAnsi="Arial" w:cs="Arial"/>
                <w:spacing w:val="-1"/>
                <w:position w:val="-1"/>
                <w:sz w:val="18"/>
                <w:szCs w:val="18"/>
              </w:rPr>
              <w:t>N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a</w:t>
            </w:r>
            <w:r w:rsidRPr="00D3322F">
              <w:rPr>
                <w:rFonts w:ascii="Arial" w:hAnsi="Arial" w:cs="Arial"/>
                <w:spacing w:val="-2"/>
                <w:position w:val="-1"/>
                <w:sz w:val="18"/>
                <w:szCs w:val="18"/>
              </w:rPr>
              <w:t>z</w:t>
            </w:r>
            <w:r w:rsidRPr="00D3322F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>i</w:t>
            </w:r>
            <w:r w:rsidRPr="00D3322F">
              <w:rPr>
                <w:rFonts w:ascii="Arial" w:hAnsi="Arial" w:cs="Arial"/>
                <w:spacing w:val="-2"/>
                <w:position w:val="-1"/>
                <w:sz w:val="18"/>
                <w:szCs w:val="18"/>
              </w:rPr>
              <w:t>v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:</w:t>
            </w:r>
          </w:p>
        </w:tc>
        <w:tc>
          <w:tcPr>
            <w:tcW w:w="312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322F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D3322F" w:rsidRPr="00D3322F" w:rsidTr="00446673">
        <w:tc>
          <w:tcPr>
            <w:tcW w:w="18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position w:val="-2"/>
                <w:sz w:val="18"/>
                <w:szCs w:val="18"/>
              </w:rPr>
            </w:pPr>
            <w:r w:rsidRPr="00D3322F">
              <w:rPr>
                <w:rFonts w:ascii="Arial" w:hAnsi="Arial" w:cs="Arial"/>
                <w:spacing w:val="-1"/>
                <w:position w:val="-1"/>
                <w:sz w:val="18"/>
                <w:szCs w:val="18"/>
              </w:rPr>
              <w:t>Naslov:</w:t>
            </w:r>
          </w:p>
        </w:tc>
        <w:tc>
          <w:tcPr>
            <w:tcW w:w="312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position w:val="-2"/>
                <w:sz w:val="18"/>
                <w:szCs w:val="18"/>
              </w:rPr>
            </w:pPr>
          </w:p>
        </w:tc>
      </w:tr>
      <w:tr w:rsidR="00D3322F" w:rsidRPr="00D3322F" w:rsidTr="00446673">
        <w:tc>
          <w:tcPr>
            <w:tcW w:w="18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322F">
              <w:rPr>
                <w:rFonts w:ascii="Arial" w:hAnsi="Arial" w:cs="Arial"/>
                <w:spacing w:val="-4"/>
                <w:position w:val="-1"/>
                <w:sz w:val="18"/>
                <w:szCs w:val="18"/>
              </w:rPr>
              <w:t>M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a</w:t>
            </w:r>
            <w:r w:rsidRPr="00D3322F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>t</w:t>
            </w:r>
            <w:r w:rsidRPr="00D3322F">
              <w:rPr>
                <w:rFonts w:ascii="Arial" w:hAnsi="Arial" w:cs="Arial"/>
                <w:spacing w:val="-1"/>
                <w:position w:val="-1"/>
                <w:sz w:val="18"/>
                <w:szCs w:val="18"/>
              </w:rPr>
              <w:t>i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čna</w:t>
            </w:r>
            <w:r w:rsidRPr="00D3322F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š</w:t>
            </w:r>
            <w:r w:rsidRPr="00D3322F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>t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e</w:t>
            </w:r>
            <w:r w:rsidRPr="00D3322F">
              <w:rPr>
                <w:rFonts w:ascii="Arial" w:hAnsi="Arial" w:cs="Arial"/>
                <w:spacing w:val="-2"/>
                <w:position w:val="-1"/>
                <w:sz w:val="18"/>
                <w:szCs w:val="18"/>
              </w:rPr>
              <w:t>v</w:t>
            </w:r>
            <w:r w:rsidRPr="00D3322F">
              <w:rPr>
                <w:rFonts w:ascii="Arial" w:hAnsi="Arial" w:cs="Arial"/>
                <w:spacing w:val="-1"/>
                <w:position w:val="-1"/>
                <w:sz w:val="18"/>
                <w:szCs w:val="18"/>
              </w:rPr>
              <w:t>il</w:t>
            </w:r>
            <w:r w:rsidRPr="00D3322F">
              <w:rPr>
                <w:rFonts w:ascii="Arial" w:hAnsi="Arial" w:cs="Arial"/>
                <w:spacing w:val="2"/>
                <w:position w:val="-1"/>
                <w:sz w:val="18"/>
                <w:szCs w:val="18"/>
              </w:rPr>
              <w:t>k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 xml:space="preserve">a: 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312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322F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D3322F" w:rsidRPr="00D3322F" w:rsidTr="00446673">
        <w:tc>
          <w:tcPr>
            <w:tcW w:w="18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322F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>I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 xml:space="preserve">D </w:t>
            </w:r>
            <w:r w:rsidRPr="00D3322F">
              <w:rPr>
                <w:rFonts w:ascii="Arial" w:hAnsi="Arial" w:cs="Arial"/>
                <w:spacing w:val="-2"/>
                <w:position w:val="-1"/>
                <w:sz w:val="18"/>
                <w:szCs w:val="18"/>
              </w:rPr>
              <w:t>z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a</w:t>
            </w:r>
            <w:r w:rsidRPr="00D3322F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 w:rsidRPr="00D3322F">
              <w:rPr>
                <w:rFonts w:ascii="Arial" w:hAnsi="Arial" w:cs="Arial"/>
                <w:spacing w:val="-1"/>
                <w:position w:val="-1"/>
                <w:sz w:val="18"/>
                <w:szCs w:val="18"/>
              </w:rPr>
              <w:t>DD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V</w:t>
            </w:r>
            <w:r w:rsidRPr="00D3322F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a</w:t>
            </w:r>
            <w:r w:rsidRPr="00D3322F">
              <w:rPr>
                <w:rFonts w:ascii="Arial" w:hAnsi="Arial" w:cs="Arial"/>
                <w:spacing w:val="-1"/>
                <w:position w:val="-1"/>
                <w:sz w:val="18"/>
                <w:szCs w:val="18"/>
              </w:rPr>
              <w:t>l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i da</w:t>
            </w:r>
            <w:r w:rsidRPr="00D3322F">
              <w:rPr>
                <w:rFonts w:ascii="Arial" w:hAnsi="Arial" w:cs="Arial"/>
                <w:spacing w:val="-2"/>
                <w:position w:val="-1"/>
                <w:sz w:val="18"/>
                <w:szCs w:val="18"/>
              </w:rPr>
              <w:t>v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čna</w:t>
            </w:r>
            <w:r w:rsidRPr="00D3322F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 xml:space="preserve"> 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š</w:t>
            </w:r>
            <w:r w:rsidRPr="00D3322F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>t</w:t>
            </w:r>
            <w:r w:rsidRPr="00D3322F">
              <w:rPr>
                <w:rFonts w:ascii="Arial" w:hAnsi="Arial" w:cs="Arial"/>
                <w:spacing w:val="-3"/>
                <w:position w:val="-1"/>
                <w:sz w:val="18"/>
                <w:szCs w:val="18"/>
              </w:rPr>
              <w:t>e</w:t>
            </w:r>
            <w:r w:rsidRPr="00D3322F">
              <w:rPr>
                <w:rFonts w:ascii="Arial" w:hAnsi="Arial" w:cs="Arial"/>
                <w:spacing w:val="-2"/>
                <w:position w:val="-1"/>
                <w:sz w:val="18"/>
                <w:szCs w:val="18"/>
              </w:rPr>
              <w:t>v</w:t>
            </w:r>
            <w:r w:rsidRPr="00D3322F">
              <w:rPr>
                <w:rFonts w:ascii="Arial" w:hAnsi="Arial" w:cs="Arial"/>
                <w:spacing w:val="1"/>
                <w:position w:val="-1"/>
                <w:sz w:val="18"/>
                <w:szCs w:val="18"/>
              </w:rPr>
              <w:t>i</w:t>
            </w:r>
            <w:r w:rsidRPr="00D3322F">
              <w:rPr>
                <w:rFonts w:ascii="Arial" w:hAnsi="Arial" w:cs="Arial"/>
                <w:spacing w:val="-1"/>
                <w:position w:val="-1"/>
                <w:sz w:val="18"/>
                <w:szCs w:val="18"/>
              </w:rPr>
              <w:t>l</w:t>
            </w:r>
            <w:r w:rsidRPr="00D3322F">
              <w:rPr>
                <w:rFonts w:ascii="Arial" w:hAnsi="Arial" w:cs="Arial"/>
                <w:spacing w:val="2"/>
                <w:position w:val="-1"/>
                <w:sz w:val="18"/>
                <w:szCs w:val="18"/>
              </w:rPr>
              <w:t>k</w:t>
            </w:r>
            <w:r w:rsidRPr="00D3322F">
              <w:rPr>
                <w:rFonts w:ascii="Arial" w:hAnsi="Arial" w:cs="Arial"/>
                <w:position w:val="-1"/>
                <w:sz w:val="18"/>
                <w:szCs w:val="18"/>
              </w:rPr>
              <w:t>a</w:t>
            </w:r>
          </w:p>
        </w:tc>
        <w:tc>
          <w:tcPr>
            <w:tcW w:w="312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322F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</w:tbl>
    <w:p w:rsidR="00D3322F" w:rsidRPr="00D3322F" w:rsidRDefault="00D3322F" w:rsidP="00D3322F">
      <w:pPr>
        <w:widowControl w:val="0"/>
        <w:tabs>
          <w:tab w:val="left" w:pos="3480"/>
          <w:tab w:val="left" w:pos="9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D3322F" w:rsidRPr="00D3322F" w:rsidRDefault="00D3322F" w:rsidP="00D33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2"/>
        <w:jc w:val="both"/>
        <w:rPr>
          <w:rFonts w:ascii="Arial" w:hAnsi="Arial" w:cs="Arial"/>
          <w:color w:val="000000"/>
          <w:sz w:val="18"/>
          <w:szCs w:val="18"/>
        </w:rPr>
      </w:pPr>
      <w:r w:rsidRPr="00D3322F">
        <w:rPr>
          <w:rFonts w:ascii="Arial" w:hAnsi="Arial" w:cs="Arial"/>
          <w:color w:val="000000"/>
          <w:sz w:val="18"/>
          <w:szCs w:val="18"/>
        </w:rPr>
        <w:t xml:space="preserve">S podpisom te izjave, spodaj podpisani zakoniti zastopnik ___________________________ (ime priimek, funkcija), za gospodarski subjekt __________________________________ (naziv gospodarskega subjekta) pod kazensko in materialno odgovornostjo izjavljam, da </w:t>
      </w:r>
      <w:bookmarkStart w:id="3" w:name="_Hlk3271084"/>
      <w:r w:rsidRPr="00D3322F">
        <w:rPr>
          <w:rFonts w:ascii="Arial" w:hAnsi="Arial" w:cs="Arial"/>
          <w:color w:val="000000"/>
          <w:sz w:val="18"/>
          <w:szCs w:val="18"/>
        </w:rPr>
        <w:t>na datum ______________ (ki je datum ko poteče rok za oddajo ponudb), kot tudi v trenutku podaje te izjave</w:t>
      </w:r>
      <w:bookmarkEnd w:id="3"/>
      <w:r w:rsidRPr="00D3322F">
        <w:rPr>
          <w:rFonts w:ascii="Arial" w:hAnsi="Arial" w:cs="Arial"/>
          <w:color w:val="000000"/>
          <w:sz w:val="18"/>
          <w:szCs w:val="18"/>
        </w:rPr>
        <w:t>:</w:t>
      </w:r>
    </w:p>
    <w:p w:rsidR="00D3322F" w:rsidRPr="00D3322F" w:rsidRDefault="00D3322F" w:rsidP="00D3322F">
      <w:pPr>
        <w:numPr>
          <w:ilvl w:val="0"/>
          <w:numId w:val="1"/>
        </w:numPr>
        <w:spacing w:after="0" w:line="240" w:lineRule="auto"/>
        <w:ind w:right="-52"/>
        <w:jc w:val="both"/>
        <w:rPr>
          <w:rFonts w:ascii="Arial" w:hAnsi="Arial" w:cs="Arial"/>
          <w:b/>
          <w:sz w:val="18"/>
          <w:szCs w:val="18"/>
        </w:rPr>
      </w:pPr>
      <w:r w:rsidRPr="00D3322F">
        <w:rPr>
          <w:rFonts w:ascii="Arial" w:hAnsi="Arial" w:cs="Arial"/>
          <w:b/>
          <w:sz w:val="18"/>
          <w:szCs w:val="18"/>
        </w:rPr>
        <w:t>našemu gospodarskemu subjektu ni izrečena pravnomočna sodba, ki ima elemente naslednjih kaznivih dejanj, ki so opredeljena v Kazenskem zakoniku (Uradni list RS, št. 50/12 – uradno prečiščeno besedilo in 54/15; v nadaljnjem besedilu: KZ-1):</w:t>
      </w:r>
    </w:p>
    <w:p w:rsidR="00D3322F" w:rsidRPr="00D3322F" w:rsidRDefault="00D3322F" w:rsidP="00D3322F">
      <w:pPr>
        <w:ind w:right="-52"/>
        <w:jc w:val="both"/>
        <w:rPr>
          <w:rFonts w:ascii="Arial" w:hAnsi="Arial" w:cs="Arial"/>
          <w:sz w:val="18"/>
          <w:szCs w:val="18"/>
        </w:rPr>
      </w:pPr>
      <w:r w:rsidRPr="00D3322F">
        <w:rPr>
          <w:rFonts w:ascii="Arial" w:hAnsi="Arial" w:cs="Arial"/>
          <w:sz w:val="18"/>
          <w:szCs w:val="18"/>
        </w:rPr>
        <w:t>terorizem (108. člen KZ-1), financiranje terorizma (109. člen KZ-1), ščuvanje in javno poveličevanje terorističnih dejanj (110. člen KZ-1), novačenje in usposabljanje za terorizem (111. člen KZ-1), spravljanje v suženjsko razmerje (112. člen KZ-1), trgovina z ljudmi (113. člen KZ-1), sprejemanje podkupnine pri volitvah (157. člen KZ-1), kršitev temeljnih pravic delavcev (196. člen KZ-1), goljufija (211. člen KZ-1), protipravno omejevanje konkurence (225. člen KZ-1), povzročitev stečaja z goljufijo ali nevestnim poslovanjem (226. člen KZ-1), oškodovanje upnikov (227. člen KZ-1), poslovna goljufija (228. člen KZ-1), goljufija na škodo Evropske unije (229. člen KZ-1), preslepitev pri pridobitvi in uporabi posojila ali ugodnosti (230. člen KZ-1), preslepitev pri poslovanju z vrednostnimi papirji (231. člen KZ-1), preslepitev kupcev (232. člen KZ-1), neupravičena uporaba tuje oznake ali modela (233. člen KZ-1), neupravičena uporaba tujega izuma ali topografije (234. člen KZ-1), ponareditev ali uničenje poslovnih listin (235. člen KZ-1), izdaja in neupravičena pridobitev poslovne skrivnosti (236. člen KZ-1), zloraba informacijskega sistema (237. člen KZ-1), zloraba notranje informacije (238. člen KZ-1), zloraba trga finančnih instrumentov (239. člen KZ-1), zloraba položaja ali zaupanja pri gospodarski dejavnosti (240. člen KZ-1), nedovoljeno sprejemanje daril (241. člen KZ-1), nedovoljeno dajanje daril (242. člen KZ-1), ponarejanje denarja (243. člen KZ-1), ponarejanje in uporaba ponarejenih vrednotnic ali vrednostnih papirjev (244. člen KZ-1), pranje denarja (245. člen KZ-1), zloraba negotovinskega plačilnega sredstva (246. člen KZ-1), uporaba ponarejenega negotovinskega plačilnega sredstva (247. člen KZ-1), izdelava, pridobitev in odtujitev pripomočkov za ponarejanje (248. člen KZ-1), davčna zatajitev (249. člen KZ-1), tihotapstvo (250. člen KZ-1), zloraba uradnega položaja ali uradnih pravic (257. člen KZ-1), oškodovanje javnih sredstev (257a. člen KZ-1), izdaja tajnih podatkov (260. člen KZ-1),  jemanje podkupnine (261. člen KZ-1), dajanje podkupnine (262. člen KZ-1), sprejemanje koristi za nezakonito posredovanje (263. člen KZ-1), dajanje daril za nezakonito posredovanje (264. člen KZ-1), hudodelsko združevanje (294. člen KZ-1);</w:t>
      </w:r>
    </w:p>
    <w:p w:rsidR="00D3322F" w:rsidRPr="00D3322F" w:rsidRDefault="00D3322F" w:rsidP="00D3322F">
      <w:pPr>
        <w:ind w:right="-52"/>
        <w:jc w:val="both"/>
        <w:rPr>
          <w:rFonts w:ascii="Arial" w:hAnsi="Arial" w:cs="Arial"/>
          <w:b/>
          <w:sz w:val="18"/>
          <w:szCs w:val="18"/>
        </w:rPr>
      </w:pPr>
      <w:r w:rsidRPr="00D3322F">
        <w:rPr>
          <w:rFonts w:ascii="Arial" w:hAnsi="Arial" w:cs="Arial"/>
          <w:b/>
          <w:sz w:val="18"/>
          <w:szCs w:val="18"/>
        </w:rPr>
        <w:t>in da za gospodarski subjekt ne obstaja izključitveni razlog iz prvega odstavka 75. člena ZJN-3.</w:t>
      </w:r>
    </w:p>
    <w:p w:rsidR="00D3322F" w:rsidRPr="00D3322F" w:rsidRDefault="00D3322F" w:rsidP="00D3322F">
      <w:pPr>
        <w:ind w:right="-52"/>
        <w:rPr>
          <w:rFonts w:ascii="Arial" w:hAnsi="Arial" w:cs="Arial"/>
          <w:b/>
          <w:sz w:val="18"/>
          <w:szCs w:val="18"/>
        </w:rPr>
      </w:pPr>
    </w:p>
    <w:p w:rsidR="00D3322F" w:rsidRPr="00D3322F" w:rsidRDefault="00D3322F" w:rsidP="00D3322F">
      <w:pPr>
        <w:ind w:right="-52"/>
        <w:rPr>
          <w:rFonts w:ascii="Arial" w:hAnsi="Arial" w:cs="Arial"/>
          <w:b/>
          <w:sz w:val="18"/>
          <w:szCs w:val="18"/>
        </w:rPr>
      </w:pPr>
    </w:p>
    <w:tbl>
      <w:tblPr>
        <w:tblStyle w:val="NormalTablePHPDOCX12"/>
        <w:tblW w:w="5000" w:type="pct"/>
        <w:tblLook w:val="04A0" w:firstRow="1" w:lastRow="0" w:firstColumn="1" w:lastColumn="0" w:noHBand="0" w:noVBand="1"/>
      </w:tblPr>
      <w:tblGrid>
        <w:gridCol w:w="4295"/>
        <w:gridCol w:w="4777"/>
      </w:tblGrid>
      <w:tr w:rsidR="00D3322F" w:rsidRPr="00D3322F" w:rsidTr="00446673">
        <w:tc>
          <w:tcPr>
            <w:tcW w:w="2367" w:type="pct"/>
            <w:hideMark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position w:val="-2"/>
                <w:sz w:val="18"/>
                <w:szCs w:val="18"/>
              </w:rPr>
            </w:pPr>
          </w:p>
          <w:p w:rsidR="00D3322F" w:rsidRPr="00D3322F" w:rsidRDefault="00D3322F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322F">
              <w:rPr>
                <w:rFonts w:ascii="Arial" w:hAnsi="Arial" w:cs="Arial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hideMark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322F">
              <w:rPr>
                <w:rFonts w:ascii="Arial" w:hAnsi="Arial" w:cs="Arial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D3322F" w:rsidRPr="00D3322F" w:rsidTr="00446673">
        <w:tc>
          <w:tcPr>
            <w:tcW w:w="2367" w:type="pct"/>
            <w:hideMark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322F">
              <w:rPr>
                <w:rFonts w:ascii="Arial" w:hAnsi="Arial" w:cs="Arial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hideMark/>
          </w:tcPr>
          <w:p w:rsidR="00D3322F" w:rsidRPr="00D3322F" w:rsidRDefault="00D3322F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322F">
              <w:rPr>
                <w:rFonts w:ascii="Arial" w:hAnsi="Arial" w:cs="Arial"/>
                <w:position w:val="-2"/>
                <w:sz w:val="18"/>
                <w:szCs w:val="18"/>
              </w:rPr>
              <w:t xml:space="preserve">          ____________________________________</w:t>
            </w:r>
          </w:p>
          <w:p w:rsidR="00D3322F" w:rsidRPr="00D3322F" w:rsidRDefault="00D3322F" w:rsidP="0044667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3322F">
              <w:rPr>
                <w:rFonts w:ascii="Arial" w:hAnsi="Arial" w:cs="Arial"/>
                <w:position w:val="-2"/>
                <w:sz w:val="18"/>
                <w:szCs w:val="18"/>
              </w:rPr>
              <w:t xml:space="preserve">     (Ime in priimek ter podpis zakonitega zastopnika)</w:t>
            </w:r>
          </w:p>
        </w:tc>
      </w:tr>
    </w:tbl>
    <w:p w:rsidR="00D3322F" w:rsidRPr="00D3322F" w:rsidRDefault="00D3322F" w:rsidP="00D3322F">
      <w:pPr>
        <w:rPr>
          <w:rFonts w:ascii="Arial" w:hAnsi="Arial" w:cs="Arial"/>
          <w:color w:val="000000"/>
          <w:sz w:val="18"/>
          <w:szCs w:val="18"/>
        </w:rPr>
      </w:pPr>
    </w:p>
    <w:p w:rsidR="00D3322F" w:rsidRPr="00D3322F" w:rsidRDefault="00D3322F" w:rsidP="00D3322F">
      <w:pPr>
        <w:jc w:val="both"/>
        <w:rPr>
          <w:rFonts w:ascii="Arial" w:hAnsi="Arial" w:cs="Arial"/>
          <w:bCs/>
          <w:i/>
          <w:iCs/>
          <w:color w:val="000000"/>
          <w:sz w:val="18"/>
          <w:szCs w:val="18"/>
          <w:u w:val="single"/>
        </w:rPr>
      </w:pPr>
      <w:r w:rsidRPr="00D3322F">
        <w:rPr>
          <w:rFonts w:ascii="Arial" w:hAnsi="Arial" w:cs="Arial"/>
          <w:bCs/>
          <w:i/>
          <w:iCs/>
          <w:color w:val="000000"/>
          <w:sz w:val="18"/>
          <w:szCs w:val="18"/>
          <w:u w:val="single"/>
        </w:rPr>
        <w:t xml:space="preserve">Opomba: </w:t>
      </w:r>
    </w:p>
    <w:p w:rsidR="00D3322F" w:rsidRPr="00D3322F" w:rsidRDefault="00D3322F" w:rsidP="00D3322F">
      <w:pPr>
        <w:jc w:val="both"/>
        <w:rPr>
          <w:rFonts w:ascii="Arial" w:hAnsi="Arial" w:cs="Arial"/>
          <w:bCs/>
          <w:i/>
          <w:iCs/>
          <w:color w:val="000000"/>
          <w:sz w:val="18"/>
          <w:szCs w:val="18"/>
        </w:rPr>
      </w:pPr>
      <w:r w:rsidRPr="00D3322F">
        <w:rPr>
          <w:rFonts w:ascii="Arial" w:hAnsi="Arial" w:cs="Arial"/>
          <w:bCs/>
          <w:i/>
          <w:iCs/>
          <w:color w:val="000000"/>
          <w:sz w:val="18"/>
          <w:szCs w:val="18"/>
        </w:rPr>
        <w:t>Gospodarski subjekt predloži to izjavo kot zapriseženo izjavo, dano pred pristojnim sodnim ali upravnim organom, notarjem ali pred pristojno poklicno ali trgovsko organizacijo v matični državi te osebe ali v državi, v kateri ima ponudnik sedež.</w:t>
      </w:r>
    </w:p>
    <w:p w:rsidR="00D3322F" w:rsidRPr="00D3322F" w:rsidRDefault="00D3322F" w:rsidP="00D3322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EC4AF2" w:rsidRDefault="00EC4AF2" w:rsidP="00EC4AF2">
      <w:pPr>
        <w:spacing w:before="225" w:after="225" w:line="240" w:lineRule="auto"/>
        <w:rPr>
          <w:rFonts w:ascii="Arial" w:hAnsi="Arial" w:cs="Arial"/>
          <w:b/>
          <w:i/>
          <w:iCs/>
          <w:color w:val="000000"/>
          <w:sz w:val="18"/>
          <w:szCs w:val="18"/>
        </w:rPr>
      </w:pPr>
    </w:p>
    <w:p w:rsidR="00F63D2E" w:rsidRPr="00EC4AF2" w:rsidRDefault="00F63D2E" w:rsidP="00EC4AF2"/>
    <w:sectPr w:rsidR="00F63D2E" w:rsidRPr="00EC4A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99B" w:rsidRDefault="00D6099B">
      <w:pPr>
        <w:spacing w:after="0" w:line="240" w:lineRule="auto"/>
      </w:pPr>
      <w:r>
        <w:separator/>
      </w:r>
    </w:p>
  </w:endnote>
  <w:endnote w:type="continuationSeparator" w:id="0">
    <w:p w:rsidR="00D6099B" w:rsidRDefault="00D60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AF2" w:rsidRDefault="00EC4AF2" w:rsidP="003B2CEB">
    <w:pPr>
      <w:pStyle w:val="Noga"/>
      <w:tabs>
        <w:tab w:val="left" w:pos="330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99B" w:rsidRDefault="00D6099B">
      <w:pPr>
        <w:spacing w:after="0" w:line="240" w:lineRule="auto"/>
      </w:pPr>
      <w:r>
        <w:separator/>
      </w:r>
    </w:p>
  </w:footnote>
  <w:footnote w:type="continuationSeparator" w:id="0">
    <w:p w:rsidR="00D6099B" w:rsidRDefault="00D60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1459D"/>
    <w:multiLevelType w:val="hybridMultilevel"/>
    <w:tmpl w:val="86922218"/>
    <w:lvl w:ilvl="0" w:tplc="14FA06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F2"/>
    <w:rsid w:val="00015CFB"/>
    <w:rsid w:val="000E2783"/>
    <w:rsid w:val="00103A33"/>
    <w:rsid w:val="00125B34"/>
    <w:rsid w:val="00542080"/>
    <w:rsid w:val="005D3EDF"/>
    <w:rsid w:val="0060030C"/>
    <w:rsid w:val="006330AA"/>
    <w:rsid w:val="006B7084"/>
    <w:rsid w:val="00760405"/>
    <w:rsid w:val="00825D8F"/>
    <w:rsid w:val="008505DE"/>
    <w:rsid w:val="008A591D"/>
    <w:rsid w:val="008D4977"/>
    <w:rsid w:val="00961FC1"/>
    <w:rsid w:val="00A910DC"/>
    <w:rsid w:val="00AB1098"/>
    <w:rsid w:val="00B44937"/>
    <w:rsid w:val="00B4561A"/>
    <w:rsid w:val="00BA1058"/>
    <w:rsid w:val="00C42598"/>
    <w:rsid w:val="00C46B0B"/>
    <w:rsid w:val="00D3322F"/>
    <w:rsid w:val="00D432A4"/>
    <w:rsid w:val="00D6099B"/>
    <w:rsid w:val="00DC3012"/>
    <w:rsid w:val="00E341A6"/>
    <w:rsid w:val="00EC4AF2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FED1"/>
  <w15:docId w15:val="{DC93128A-83A5-4338-B69F-41392EDB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61FC1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EC4A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EC4AF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ga">
    <w:name w:val="footer"/>
    <w:basedOn w:val="Navaden"/>
    <w:link w:val="NogaZnak"/>
    <w:unhideWhenUsed/>
    <w:rsid w:val="00EC4AF2"/>
    <w:pPr>
      <w:tabs>
        <w:tab w:val="center" w:pos="4536"/>
        <w:tab w:val="right" w:pos="9072"/>
      </w:tabs>
      <w:spacing w:after="0" w:line="240" w:lineRule="auto"/>
    </w:pPr>
    <w:rPr>
      <w:rFonts w:ascii="Helvetica" w:eastAsiaTheme="minorHAnsi" w:hAnsi="Helvetica" w:cstheme="minorBidi"/>
    </w:rPr>
  </w:style>
  <w:style w:type="character" w:customStyle="1" w:styleId="NogaZnak">
    <w:name w:val="Noga Znak"/>
    <w:basedOn w:val="Privzetapisavaodstavka"/>
    <w:link w:val="Noga"/>
    <w:rsid w:val="00EC4AF2"/>
    <w:rPr>
      <w:rFonts w:ascii="Helvetica" w:eastAsiaTheme="minorHAnsi" w:hAnsi="Helvetica" w:cstheme="minorBidi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PHPDOCX31">
    <w:name w:val="Normal Table PHPDOCX31"/>
    <w:uiPriority w:val="99"/>
    <w:semiHidden/>
    <w:unhideWhenUsed/>
    <w:qFormat/>
    <w:rsid w:val="00D3322F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PHPDOCX12">
    <w:name w:val="Normal Table PHPDOCX12"/>
    <w:uiPriority w:val="99"/>
    <w:semiHidden/>
    <w:unhideWhenUsed/>
    <w:qFormat/>
    <w:rsid w:val="00D3322F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Čujež Blaženka</cp:lastModifiedBy>
  <cp:revision>3</cp:revision>
  <cp:lastPrinted>2018-04-26T10:38:00Z</cp:lastPrinted>
  <dcterms:created xsi:type="dcterms:W3CDTF">2021-03-22T10:15:00Z</dcterms:created>
  <dcterms:modified xsi:type="dcterms:W3CDTF">2021-03-23T13:15:00Z</dcterms:modified>
</cp:coreProperties>
</file>